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E597" w14:textId="7FE95BC3" w:rsidR="004B01C6" w:rsidRPr="000F3AAA" w:rsidRDefault="004B01C6" w:rsidP="004B01C6">
      <w:pPr>
        <w:jc w:val="both"/>
        <w:rPr>
          <w:highlight w:val="yellow"/>
        </w:rPr>
      </w:pPr>
    </w:p>
    <w:p w14:paraId="39959AB0" w14:textId="77777777" w:rsidR="004B01C6" w:rsidRPr="003C7269" w:rsidRDefault="004B01C6" w:rsidP="000F3AAA">
      <w:pPr>
        <w:keepNext/>
        <w:keepLines/>
        <w:numPr>
          <w:ilvl w:val="2"/>
          <w:numId w:val="2"/>
        </w:numPr>
        <w:spacing w:before="480" w:after="40" w:line="360" w:lineRule="auto"/>
        <w:contextualSpacing/>
        <w:jc w:val="both"/>
        <w:outlineLvl w:val="2"/>
        <w:rPr>
          <w:rFonts w:asciiTheme="majorHAnsi" w:eastAsiaTheme="majorEastAsia" w:hAnsiTheme="majorHAnsi" w:cstheme="majorBidi"/>
          <w:b/>
          <w:smallCaps/>
          <w:color w:val="3C3F49"/>
          <w:sz w:val="28"/>
          <w:szCs w:val="28"/>
        </w:rPr>
      </w:pPr>
      <w:bookmarkStart w:id="0" w:name="_Toc1097202633"/>
      <w:r w:rsidRPr="003C7269">
        <w:rPr>
          <w:rFonts w:asciiTheme="majorHAnsi" w:eastAsiaTheme="majorEastAsia" w:hAnsiTheme="majorHAnsi" w:cstheme="majorBidi"/>
          <w:b/>
          <w:smallCaps/>
          <w:color w:val="3C3F49"/>
          <w:sz w:val="28"/>
          <w:szCs w:val="28"/>
        </w:rPr>
        <w:t>Dział 600 – Transport i łączność</w:t>
      </w:r>
      <w:bookmarkEnd w:id="0"/>
    </w:p>
    <w:p w14:paraId="3B5C1AB2" w14:textId="60A8782B" w:rsidR="004B01C6" w:rsidRPr="008A4365" w:rsidRDefault="004B01C6" w:rsidP="004B01C6">
      <w:pPr>
        <w:jc w:val="both"/>
      </w:pPr>
      <w:r w:rsidRPr="009A3B77">
        <w:t xml:space="preserve">Wydatki bieżące w ramach działu zostały zaplanowane w kwocie 8 948 870,81 zł, zaś zrealizowane w kwocie </w:t>
      </w:r>
      <w:r w:rsidRPr="008A4365">
        <w:t>8 442 523,36</w:t>
      </w:r>
      <w:r w:rsidR="009A3B77" w:rsidRPr="008A4365">
        <w:t> </w:t>
      </w:r>
      <w:r w:rsidRPr="008A4365">
        <w:t>zł, w rezultacie stopień realizacji wydatków bieżących wyniósł 94,34%. Środki te przeznaczono następująco:</w:t>
      </w:r>
    </w:p>
    <w:p w14:paraId="5778E073" w14:textId="77777777" w:rsidR="004B01C6" w:rsidRPr="008A4365" w:rsidRDefault="004B01C6" w:rsidP="000F3AAA">
      <w:pPr>
        <w:numPr>
          <w:ilvl w:val="0"/>
          <w:numId w:val="6"/>
        </w:numPr>
        <w:contextualSpacing/>
        <w:jc w:val="both"/>
      </w:pPr>
      <w:r w:rsidRPr="008A4365">
        <w:t>w rozdziale 60001 Krajowe pasażerskie przewozy kolejowe wydatkowano kwotę 226 324,00 zł, co stanowi 100,00% planu rocznego wynoszącego 226 324,00 zł. Niniejsza wartość została wydatkowana na:</w:t>
      </w:r>
    </w:p>
    <w:p w14:paraId="0D9691E1" w14:textId="07E8C72D" w:rsidR="00141F2A" w:rsidRPr="008A4365" w:rsidRDefault="004B01C6" w:rsidP="00141F2A">
      <w:pPr>
        <w:numPr>
          <w:ilvl w:val="1"/>
          <w:numId w:val="6"/>
        </w:numPr>
        <w:contextualSpacing/>
        <w:jc w:val="both"/>
      </w:pPr>
      <w:r w:rsidRPr="008A4365">
        <w:t>dotacja celowa na pomoc finansową udzielaną między jednostkami samorządu terytorialnego</w:t>
      </w:r>
      <w:r w:rsidR="00D91F3D">
        <w:t xml:space="preserve">                                     </w:t>
      </w:r>
      <w:r w:rsidRPr="008A4365">
        <w:t xml:space="preserve"> na dofinansowanie własnych zadań bieżących w kwocie 226 324,00 zł.</w:t>
      </w:r>
    </w:p>
    <w:p w14:paraId="0CF0E269" w14:textId="082DC13F" w:rsidR="00141F2A" w:rsidRPr="002A346A" w:rsidRDefault="00141F2A" w:rsidP="00141F2A">
      <w:pPr>
        <w:ind w:left="840"/>
        <w:contextualSpacing/>
        <w:jc w:val="both"/>
      </w:pPr>
      <w:r w:rsidRPr="008A4365">
        <w:rPr>
          <w:rFonts w:eastAsia="Times New Roman" w:cs="Times New Roman"/>
          <w:szCs w:val="20"/>
        </w:rPr>
        <w:t xml:space="preserve">Powyższa kwota dot. udzielenia Województwu Wielkopolskiemu pomocy finansowej w formie dotacji celowej </w:t>
      </w:r>
      <w:r w:rsidR="00D91F3D">
        <w:rPr>
          <w:rFonts w:eastAsia="Times New Roman" w:cs="Times New Roman"/>
          <w:szCs w:val="20"/>
        </w:rPr>
        <w:t xml:space="preserve"> </w:t>
      </w:r>
      <w:r w:rsidRPr="008A4365">
        <w:rPr>
          <w:rFonts w:eastAsia="Times New Roman" w:cs="Times New Roman"/>
          <w:szCs w:val="20"/>
        </w:rPr>
        <w:t xml:space="preserve">na realizację zadania pn. „Wzmocnienie wojewódzkich kolejowych przewozów pasażerskich na obszarze oddziaływania Aglomeracji Poznańskiej poprzez zwiększenie ilości połączeń kolejowych – dofinansowanie </w:t>
      </w:r>
      <w:r w:rsidRPr="002A346A">
        <w:rPr>
          <w:rFonts w:eastAsia="Times New Roman" w:cs="Times New Roman"/>
          <w:szCs w:val="20"/>
        </w:rPr>
        <w:t>Poznańskiej Kolei Metropolitalnej (PKM) - zwiększenie ilości połączeń kolejowych”.</w:t>
      </w:r>
    </w:p>
    <w:p w14:paraId="49514D08" w14:textId="4A21593E" w:rsidR="004B01C6" w:rsidRPr="002A346A" w:rsidRDefault="004B01C6" w:rsidP="002A346A">
      <w:pPr>
        <w:numPr>
          <w:ilvl w:val="0"/>
          <w:numId w:val="6"/>
        </w:numPr>
        <w:contextualSpacing/>
        <w:jc w:val="both"/>
      </w:pPr>
      <w:r w:rsidRPr="002A346A">
        <w:t>w rozdziale 60004 Lokalny transport zbiorowy wydatkowano kwotę 5 577 686,15 zł, co stanowi 99,27% planu rocznego wynoszącego 5 618 762,49 zł. Niniejsza wartość została wydatkowana na:</w:t>
      </w:r>
    </w:p>
    <w:p w14:paraId="4F0509A4" w14:textId="24D4ABF5" w:rsidR="004B01C6" w:rsidRPr="002A346A" w:rsidRDefault="004B01C6" w:rsidP="000F3AAA">
      <w:pPr>
        <w:numPr>
          <w:ilvl w:val="1"/>
          <w:numId w:val="6"/>
        </w:numPr>
        <w:contextualSpacing/>
        <w:jc w:val="both"/>
      </w:pPr>
      <w:r w:rsidRPr="002A346A">
        <w:t>dotacja celowa przekazana gminie na zadania bieżące realizowane na podstawie porozumień (umów) między jednostkami samorządu terytorialnego w kwocie 2 065 238,49 zł</w:t>
      </w:r>
      <w:r w:rsidR="002A346A" w:rsidRPr="002A346A">
        <w:t xml:space="preserve"> - </w:t>
      </w:r>
      <w:r w:rsidR="002A346A" w:rsidRPr="002A346A">
        <w:rPr>
          <w:rFonts w:eastAsia="Times New Roman" w:cs="Times New Roman"/>
          <w:szCs w:val="20"/>
        </w:rPr>
        <w:t>koszty obsługi lokalnego transportu zbiorowego w związku z podpisanym porozumieniem z Miastem Poznań na realizację transportu linii autobusowej nr 651 (Poznań Dębiec – Luboń – Łęczyca – Puszczykowo – Dworzec kolejowy w Mosinie) oraz 527 (Poznań Starołęka – Czapury – Wiórek – Babki – Daszewice – Kamionki)</w:t>
      </w:r>
      <w:r w:rsidRPr="002A346A">
        <w:t>;</w:t>
      </w:r>
    </w:p>
    <w:p w14:paraId="2609DC2B" w14:textId="5B07F181" w:rsidR="002A346A" w:rsidRPr="002B04EB" w:rsidRDefault="004B01C6" w:rsidP="000F3AAA">
      <w:pPr>
        <w:numPr>
          <w:ilvl w:val="1"/>
          <w:numId w:val="6"/>
        </w:numPr>
        <w:contextualSpacing/>
        <w:jc w:val="both"/>
      </w:pPr>
      <w:r w:rsidRPr="00F3421B">
        <w:t xml:space="preserve">wpłaty gmin i powiatów na rzecz innych jednostek samorządu terytorialnego oraz związków gmin, związków powiatowo-gminnych, związków powiatów, związków metropolitalnych na dofinansowanie zadań bieżących </w:t>
      </w:r>
      <w:r w:rsidRPr="002B04EB">
        <w:t>w kwocie 287 206,00 zł</w:t>
      </w:r>
      <w:r w:rsidR="00F3421B" w:rsidRPr="002B04EB">
        <w:t xml:space="preserve"> - </w:t>
      </w:r>
      <w:r w:rsidR="00F3421B" w:rsidRPr="002B04EB">
        <w:rPr>
          <w:rFonts w:eastAsia="Times New Roman" w:cs="Times New Roman"/>
          <w:szCs w:val="20"/>
        </w:rPr>
        <w:t>składka członkowska na rok 2023 do Związku Powiatowo-Gminnego Wielkopolski Transport Regionalny</w:t>
      </w:r>
      <w:r w:rsidR="002A346A" w:rsidRPr="002B04EB">
        <w:t>;</w:t>
      </w:r>
    </w:p>
    <w:p w14:paraId="261D1368" w14:textId="2D94F13D" w:rsidR="00F3421B" w:rsidRPr="002B04EB" w:rsidRDefault="002A346A" w:rsidP="000F3AAA">
      <w:pPr>
        <w:numPr>
          <w:ilvl w:val="1"/>
          <w:numId w:val="6"/>
        </w:numPr>
        <w:contextualSpacing/>
        <w:jc w:val="both"/>
      </w:pPr>
      <w:r w:rsidRPr="002B04EB">
        <w:t>zakup usług pozostałych w kwocie 3 225 241,66 zł</w:t>
      </w:r>
      <w:r w:rsidR="00F3421B" w:rsidRPr="002B04EB">
        <w:t xml:space="preserve"> - </w:t>
      </w:r>
      <w:r w:rsidR="00F3421B" w:rsidRPr="002B04EB">
        <w:rPr>
          <w:rFonts w:eastAsia="Times New Roman" w:cs="Times New Roman"/>
          <w:szCs w:val="20"/>
        </w:rPr>
        <w:t>koszty obsługi linii autobusowych realizowane</w:t>
      </w:r>
      <w:r w:rsidR="00D91F3D">
        <w:rPr>
          <w:rFonts w:eastAsia="Times New Roman" w:cs="Times New Roman"/>
          <w:szCs w:val="20"/>
        </w:rPr>
        <w:t xml:space="preserve">                             </w:t>
      </w:r>
      <w:r w:rsidR="00F3421B" w:rsidRPr="002B04EB">
        <w:rPr>
          <w:rFonts w:eastAsia="Times New Roman" w:cs="Times New Roman"/>
          <w:szCs w:val="20"/>
        </w:rPr>
        <w:t xml:space="preserve"> przez Przedsiębiorstwo Usług Komunalnych Sp. z o.o. w Mosinie:</w:t>
      </w:r>
    </w:p>
    <w:p w14:paraId="20863393" w14:textId="489047E5" w:rsidR="00F3421B" w:rsidRPr="002B04EB" w:rsidRDefault="00F3421B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2B04EB">
        <w:t>691</w:t>
      </w:r>
      <w:r w:rsidR="002B04EB" w:rsidRPr="002B04EB">
        <w:rPr>
          <w:rFonts w:eastAsia="Times New Roman" w:cs="Times New Roman"/>
          <w:szCs w:val="20"/>
        </w:rPr>
        <w:tab/>
      </w:r>
      <w:r w:rsidRPr="002B04EB">
        <w:rPr>
          <w:rFonts w:eastAsia="Times New Roman" w:cs="Times New Roman"/>
          <w:szCs w:val="20"/>
        </w:rPr>
        <w:t>Mosina – Krosno – Drużyna – Borkowice,</w:t>
      </w:r>
    </w:p>
    <w:p w14:paraId="5775494B" w14:textId="77777777" w:rsidR="00F3421B" w:rsidRPr="002B04EB" w:rsidRDefault="00F3421B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2B04EB">
        <w:rPr>
          <w:rFonts w:eastAsia="Times New Roman" w:cs="Times New Roman"/>
          <w:szCs w:val="20"/>
        </w:rPr>
        <w:t>699</w:t>
      </w:r>
      <w:r w:rsidRPr="002B04EB">
        <w:rPr>
          <w:rFonts w:eastAsia="Times New Roman" w:cs="Times New Roman"/>
          <w:szCs w:val="20"/>
        </w:rPr>
        <w:tab/>
        <w:t>Mosina – Sasinowo – Wiórek – Rogalin – Świątniki – Radzewice – Mieczewo – Kórnik,</w:t>
      </w:r>
    </w:p>
    <w:p w14:paraId="4989B99B" w14:textId="77777777" w:rsidR="00F3421B" w:rsidRPr="002B04EB" w:rsidRDefault="00F3421B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2B04EB">
        <w:rPr>
          <w:rFonts w:eastAsia="Times New Roman" w:cs="Times New Roman"/>
          <w:szCs w:val="20"/>
        </w:rPr>
        <w:t>692</w:t>
      </w:r>
      <w:r w:rsidRPr="002B04EB">
        <w:rPr>
          <w:rFonts w:eastAsia="Times New Roman" w:cs="Times New Roman"/>
          <w:szCs w:val="20"/>
        </w:rPr>
        <w:tab/>
        <w:t>Mosina – Krosinko – Ludwikowo – Dymaczewo Stare – Dymaczewo Nowe,</w:t>
      </w:r>
    </w:p>
    <w:p w14:paraId="43A256B6" w14:textId="77777777" w:rsidR="00F3421B" w:rsidRPr="002B04EB" w:rsidRDefault="00F3421B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2B04EB">
        <w:rPr>
          <w:rFonts w:eastAsia="Times New Roman" w:cs="Times New Roman"/>
          <w:szCs w:val="20"/>
        </w:rPr>
        <w:t>693</w:t>
      </w:r>
      <w:r w:rsidRPr="002B04EB">
        <w:rPr>
          <w:rFonts w:eastAsia="Times New Roman" w:cs="Times New Roman"/>
          <w:szCs w:val="20"/>
        </w:rPr>
        <w:tab/>
        <w:t>Mosina – Sowiniec – Baranowo – Krajkowo – Sowinki,</w:t>
      </w:r>
    </w:p>
    <w:p w14:paraId="45E55112" w14:textId="77777777" w:rsidR="00F3421B" w:rsidRPr="002B04EB" w:rsidRDefault="00F3421B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2B04EB">
        <w:rPr>
          <w:rFonts w:eastAsia="Times New Roman" w:cs="Times New Roman"/>
          <w:szCs w:val="20"/>
        </w:rPr>
        <w:t>694</w:t>
      </w:r>
      <w:r w:rsidRPr="002B04EB">
        <w:rPr>
          <w:rFonts w:eastAsia="Times New Roman" w:cs="Times New Roman"/>
          <w:szCs w:val="20"/>
        </w:rPr>
        <w:tab/>
        <w:t>Mosina Dworzec Kolejowy – Leszczyńska – Leśna – Krosińska – Śremska,</w:t>
      </w:r>
    </w:p>
    <w:p w14:paraId="0F4FBB56" w14:textId="7C9F2E85" w:rsidR="004B01C6" w:rsidRPr="000D6C94" w:rsidRDefault="00F3421B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cs="Times New Roman"/>
          <w:szCs w:val="20"/>
        </w:rPr>
      </w:pPr>
      <w:r w:rsidRPr="000D6C94">
        <w:rPr>
          <w:rFonts w:eastAsia="Times New Roman" w:cs="Times New Roman"/>
          <w:szCs w:val="20"/>
        </w:rPr>
        <w:t>698</w:t>
      </w:r>
      <w:r w:rsidRPr="000D6C94">
        <w:rPr>
          <w:rFonts w:eastAsia="Times New Roman" w:cs="Times New Roman"/>
          <w:szCs w:val="20"/>
        </w:rPr>
        <w:tab/>
        <w:t>Mosina – Rogalinek  – Wiórek - Świątniki</w:t>
      </w:r>
      <w:r w:rsidR="004B01C6" w:rsidRPr="000D6C94">
        <w:t>.</w:t>
      </w:r>
    </w:p>
    <w:p w14:paraId="00D29528" w14:textId="77777777" w:rsidR="004B01C6" w:rsidRPr="000D6C94" w:rsidRDefault="004B01C6" w:rsidP="000F3AAA">
      <w:pPr>
        <w:numPr>
          <w:ilvl w:val="0"/>
          <w:numId w:val="6"/>
        </w:numPr>
        <w:contextualSpacing/>
        <w:jc w:val="both"/>
      </w:pPr>
      <w:r w:rsidRPr="000D6C94">
        <w:t>w rozdziale 60013 Drogi publiczne wojewódzkie wydatkowano kwotę 120,00 zł, co stanowi 30,00% planu rocznego wynoszącego 400,00 zł. Niniejsza wartość została wydatkowana na:</w:t>
      </w:r>
    </w:p>
    <w:p w14:paraId="29B0DAE0" w14:textId="2E328A55" w:rsidR="004B01C6" w:rsidRPr="000D6C94" w:rsidRDefault="004B01C6" w:rsidP="000F3AAA">
      <w:pPr>
        <w:numPr>
          <w:ilvl w:val="1"/>
          <w:numId w:val="6"/>
        </w:numPr>
        <w:contextualSpacing/>
        <w:jc w:val="both"/>
      </w:pPr>
      <w:r w:rsidRPr="000D6C94">
        <w:t>opłaty na rzecz budżetów jednostek samorządu terytorialnego w kwocie 120,00 zł</w:t>
      </w:r>
      <w:r w:rsidR="000D6C94" w:rsidRPr="000D6C94">
        <w:t xml:space="preserve"> </w:t>
      </w:r>
      <w:r w:rsidR="000D6C94" w:rsidRPr="000D6C94">
        <w:rPr>
          <w:rFonts w:cs="Times New Roman"/>
          <w:szCs w:val="20"/>
        </w:rPr>
        <w:t xml:space="preserve">- </w:t>
      </w:r>
      <w:r w:rsidR="000D6C94" w:rsidRPr="000D6C94">
        <w:rPr>
          <w:rFonts w:eastAsia="Times New Roman" w:cs="Times New Roman"/>
          <w:szCs w:val="20"/>
        </w:rPr>
        <w:t>opłata za zajęcie pasa drogowego</w:t>
      </w:r>
      <w:r w:rsidRPr="000D6C94">
        <w:t>.</w:t>
      </w:r>
    </w:p>
    <w:p w14:paraId="00C997D3" w14:textId="77777777" w:rsidR="004B01C6" w:rsidRPr="000D6C94" w:rsidRDefault="004B01C6" w:rsidP="000F3AAA">
      <w:pPr>
        <w:numPr>
          <w:ilvl w:val="0"/>
          <w:numId w:val="6"/>
        </w:numPr>
        <w:contextualSpacing/>
        <w:jc w:val="both"/>
      </w:pPr>
      <w:r w:rsidRPr="000D6C94">
        <w:t>w rozdziale 60014 Drogi publiczne powiatowe wydatkowano kwotę 222 841,65 zł, co stanowi 45,50% planu rocznego wynoszącego 489 785,80 zł. Niniejsza wartość została wydatkowana na:</w:t>
      </w:r>
    </w:p>
    <w:p w14:paraId="3D62CF7E" w14:textId="3F4F85CE" w:rsidR="000D6C94" w:rsidRPr="00113F18" w:rsidRDefault="000D6C94" w:rsidP="000D6C94">
      <w:pPr>
        <w:numPr>
          <w:ilvl w:val="1"/>
          <w:numId w:val="6"/>
        </w:numPr>
        <w:contextualSpacing/>
        <w:jc w:val="both"/>
      </w:pPr>
      <w:r w:rsidRPr="00113F18">
        <w:t>wynagrodzenia bezosobowe w kwocie 620,00 zł</w:t>
      </w:r>
      <w:r w:rsidR="003678BC" w:rsidRPr="00113F18">
        <w:t xml:space="preserve"> – wykonanie przeglądu technicznego mostów</w:t>
      </w:r>
      <w:r w:rsidRPr="00113F18">
        <w:t>;</w:t>
      </w:r>
    </w:p>
    <w:p w14:paraId="2121DFF7" w14:textId="77777777" w:rsidR="004F18E6" w:rsidRPr="00757A6C" w:rsidRDefault="000D6C94" w:rsidP="000D6C94">
      <w:pPr>
        <w:numPr>
          <w:ilvl w:val="1"/>
          <w:numId w:val="6"/>
        </w:numPr>
        <w:contextualSpacing/>
        <w:jc w:val="both"/>
      </w:pPr>
      <w:r w:rsidRPr="00757A6C">
        <w:t>zakup usług remontowych w kwocie 71 001,05 zł</w:t>
      </w:r>
      <w:r w:rsidR="004F18E6" w:rsidRPr="00757A6C">
        <w:t>, w tym:</w:t>
      </w:r>
    </w:p>
    <w:p w14:paraId="4D7C0AD1" w14:textId="41784483" w:rsidR="004F18E6" w:rsidRPr="00757A6C" w:rsidRDefault="004F18E6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757A6C">
        <w:rPr>
          <w:rFonts w:eastAsia="Times New Roman" w:cs="Times New Roman"/>
          <w:szCs w:val="20"/>
        </w:rPr>
        <w:t>wykonanie remontó</w:t>
      </w:r>
      <w:r w:rsidR="005121BD" w:rsidRPr="00757A6C">
        <w:rPr>
          <w:rFonts w:eastAsia="Times New Roman" w:cs="Times New Roman"/>
          <w:szCs w:val="20"/>
        </w:rPr>
        <w:t>w</w:t>
      </w:r>
      <w:r w:rsidRPr="00757A6C">
        <w:rPr>
          <w:rFonts w:eastAsia="Times New Roman" w:cs="Times New Roman"/>
          <w:szCs w:val="20"/>
        </w:rPr>
        <w:t xml:space="preserve"> nawierzchni </w:t>
      </w:r>
      <w:r w:rsidR="005121BD" w:rsidRPr="00757A6C">
        <w:rPr>
          <w:rFonts w:eastAsia="Times New Roman" w:cs="Times New Roman"/>
          <w:szCs w:val="20"/>
        </w:rPr>
        <w:t>ul. Mostowa, ul. Leszczyńska, ul. Śremska</w:t>
      </w:r>
      <w:r w:rsidRPr="00757A6C">
        <w:rPr>
          <w:rFonts w:eastAsia="Times New Roman" w:cs="Times New Roman"/>
          <w:szCs w:val="20"/>
        </w:rPr>
        <w:t xml:space="preserve"> </w:t>
      </w:r>
      <w:r w:rsidR="005121BD" w:rsidRPr="00757A6C">
        <w:rPr>
          <w:rFonts w:eastAsia="Times New Roman" w:cs="Times New Roman"/>
          <w:szCs w:val="20"/>
        </w:rPr>
        <w:t>w Mosinie 28 846,08</w:t>
      </w:r>
      <w:r w:rsidRPr="00757A6C">
        <w:rPr>
          <w:rFonts w:eastAsia="Times New Roman" w:cs="Times New Roman"/>
          <w:szCs w:val="20"/>
        </w:rPr>
        <w:t xml:space="preserve"> zł,</w:t>
      </w:r>
    </w:p>
    <w:p w14:paraId="69BF39F7" w14:textId="507940A0" w:rsidR="004F18E6" w:rsidRPr="00757A6C" w:rsidRDefault="00757A6C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757A6C">
        <w:rPr>
          <w:rFonts w:eastAsia="Times New Roman" w:cs="Times New Roman"/>
          <w:szCs w:val="20"/>
        </w:rPr>
        <w:t xml:space="preserve">projekt remontu ciągu pieszo-rowerowego w ciągu drogi powiatowej nr 2465P na odcinku ul. Leszczyńskiej od ul. Mostowej do ul. Strzałowej w Mosinie </w:t>
      </w:r>
      <w:r w:rsidR="005121BD" w:rsidRPr="00757A6C">
        <w:rPr>
          <w:rFonts w:eastAsia="Times New Roman" w:cs="Times New Roman"/>
          <w:szCs w:val="20"/>
        </w:rPr>
        <w:t>23 370,00</w:t>
      </w:r>
      <w:r w:rsidR="004F18E6" w:rsidRPr="00757A6C">
        <w:rPr>
          <w:rFonts w:eastAsia="Times New Roman" w:cs="Times New Roman"/>
          <w:szCs w:val="20"/>
        </w:rPr>
        <w:t xml:space="preserve"> zł,</w:t>
      </w:r>
    </w:p>
    <w:p w14:paraId="6417C949" w14:textId="4AF0AD7C" w:rsidR="005121BD" w:rsidRPr="00757A6C" w:rsidRDefault="005121BD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757A6C">
        <w:rPr>
          <w:rFonts w:eastAsia="Times New Roman" w:cs="Times New Roman"/>
          <w:szCs w:val="20"/>
        </w:rPr>
        <w:t xml:space="preserve">naprawa włazu kanalizacji deszczowej  ul. Śremska, </w:t>
      </w:r>
      <w:r w:rsidR="00757A6C" w:rsidRPr="00757A6C">
        <w:rPr>
          <w:rFonts w:eastAsia="Times New Roman" w:cs="Times New Roman"/>
          <w:szCs w:val="20"/>
        </w:rPr>
        <w:t xml:space="preserve">naprawa studzienki kanalizacyjnej </w:t>
      </w:r>
      <w:r w:rsidRPr="00757A6C">
        <w:rPr>
          <w:rFonts w:eastAsia="Times New Roman" w:cs="Times New Roman"/>
          <w:szCs w:val="20"/>
        </w:rPr>
        <w:t xml:space="preserve">rondo Pinezka w Mosinie </w:t>
      </w:r>
      <w:r w:rsidR="00757A6C" w:rsidRPr="00757A6C">
        <w:rPr>
          <w:rFonts w:eastAsia="Times New Roman" w:cs="Times New Roman"/>
          <w:szCs w:val="20"/>
        </w:rPr>
        <w:t>6 003,97 zł,</w:t>
      </w:r>
    </w:p>
    <w:p w14:paraId="390EE79B" w14:textId="4A08C501" w:rsidR="00757A6C" w:rsidRPr="00757A6C" w:rsidRDefault="00757A6C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757A6C">
        <w:rPr>
          <w:rFonts w:eastAsia="Times New Roman" w:cs="Times New Roman"/>
          <w:szCs w:val="20"/>
        </w:rPr>
        <w:t>konserwacja urządzeń sygnalizacji świetlnej, wymiana uszkodzonej kamery videodetekcji - skrzyżowanie ulic Mostowej i Leszczyńskiej 12 781,00 zł;</w:t>
      </w:r>
    </w:p>
    <w:p w14:paraId="23F8DBBC" w14:textId="77777777" w:rsidR="004F18E6" w:rsidRPr="009C7DEE" w:rsidRDefault="004B01C6" w:rsidP="000F3AAA">
      <w:pPr>
        <w:numPr>
          <w:ilvl w:val="1"/>
          <w:numId w:val="6"/>
        </w:numPr>
        <w:contextualSpacing/>
        <w:jc w:val="both"/>
      </w:pPr>
      <w:r w:rsidRPr="009C7DEE">
        <w:t>zakup usług pozostałych w kwocie 149 550,80 zł</w:t>
      </w:r>
      <w:r w:rsidR="004F18E6" w:rsidRPr="009C7DEE">
        <w:t>, w tym:</w:t>
      </w:r>
    </w:p>
    <w:p w14:paraId="54C72D7B" w14:textId="1604A82F" w:rsidR="004F18E6" w:rsidRPr="009C7DEE" w:rsidRDefault="004F18E6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9C7DEE">
        <w:rPr>
          <w:rFonts w:eastAsia="Times New Roman" w:cs="Times New Roman"/>
          <w:szCs w:val="20"/>
        </w:rPr>
        <w:t>zimowe utrzymanie dróg</w:t>
      </w:r>
      <w:r w:rsidR="00A90A3D" w:rsidRPr="009C7DEE">
        <w:rPr>
          <w:rFonts w:eastAsia="Times New Roman" w:cs="Times New Roman"/>
          <w:szCs w:val="20"/>
        </w:rPr>
        <w:t>, oczyszczanie ulic</w:t>
      </w:r>
      <w:r w:rsidRPr="009C7DEE">
        <w:rPr>
          <w:rFonts w:eastAsia="Times New Roman" w:cs="Times New Roman"/>
          <w:szCs w:val="20"/>
        </w:rPr>
        <w:t xml:space="preserve"> </w:t>
      </w:r>
      <w:r w:rsidR="009C7DEE" w:rsidRPr="009C7DEE">
        <w:rPr>
          <w:rFonts w:eastAsia="Times New Roman" w:cs="Times New Roman"/>
          <w:szCs w:val="20"/>
        </w:rPr>
        <w:t>54 725,07</w:t>
      </w:r>
      <w:r w:rsidRPr="009C7DEE">
        <w:rPr>
          <w:rFonts w:eastAsia="Times New Roman" w:cs="Times New Roman"/>
          <w:szCs w:val="20"/>
        </w:rPr>
        <w:t xml:space="preserve"> zł,</w:t>
      </w:r>
    </w:p>
    <w:p w14:paraId="02D7E1B1" w14:textId="761AB336" w:rsidR="00A90A3D" w:rsidRPr="009C7DEE" w:rsidRDefault="00A90A3D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9C7DEE">
        <w:rPr>
          <w:rFonts w:eastAsia="Times New Roman" w:cs="Times New Roman"/>
          <w:szCs w:val="20"/>
        </w:rPr>
        <w:t>przegląd dróg 1 623,60 zł,</w:t>
      </w:r>
    </w:p>
    <w:p w14:paraId="10C1F706" w14:textId="7A133020" w:rsidR="00A90A3D" w:rsidRPr="009C7DEE" w:rsidRDefault="00A90A3D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9C7DEE">
        <w:rPr>
          <w:rFonts w:eastAsia="Times New Roman" w:cs="Times New Roman"/>
          <w:szCs w:val="20"/>
        </w:rPr>
        <w:t>odnowienie oznakowania poziomego 13 346,52 zł,</w:t>
      </w:r>
    </w:p>
    <w:p w14:paraId="66579C01" w14:textId="690F16DB" w:rsidR="00A90A3D" w:rsidRPr="009C7DEE" w:rsidRDefault="00A90A3D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9C7DEE">
        <w:rPr>
          <w:rFonts w:eastAsia="Times New Roman" w:cs="Times New Roman"/>
          <w:szCs w:val="20"/>
        </w:rPr>
        <w:t>konserwacja urządzeń sygnalizacji świetlnej 50 255,83 zł,</w:t>
      </w:r>
    </w:p>
    <w:p w14:paraId="4DE90BAE" w14:textId="6D1EC774" w:rsidR="00A90A3D" w:rsidRPr="009C7DEE" w:rsidRDefault="00A90A3D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9C7DEE">
        <w:rPr>
          <w:rFonts w:eastAsia="Times New Roman" w:cs="Times New Roman"/>
          <w:szCs w:val="20"/>
        </w:rPr>
        <w:t>usuwanie oznakowania, wykonanie pomiarów na widoczność 4 027,37 zł</w:t>
      </w:r>
      <w:r w:rsidR="009C7DEE" w:rsidRPr="009C7DEE">
        <w:rPr>
          <w:rFonts w:eastAsia="Times New Roman" w:cs="Times New Roman"/>
          <w:szCs w:val="20"/>
        </w:rPr>
        <w:t>,</w:t>
      </w:r>
    </w:p>
    <w:p w14:paraId="546EF59D" w14:textId="234572ED" w:rsidR="009C7DEE" w:rsidRPr="009C7DEE" w:rsidRDefault="009C7DEE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9C7DEE">
        <w:rPr>
          <w:rFonts w:eastAsia="Times New Roman" w:cs="Times New Roman"/>
          <w:szCs w:val="20"/>
        </w:rPr>
        <w:t>utrzymanie i pielęgnacja terenów zieleni przy drogach powiatowych 15 674,48 zł,</w:t>
      </w:r>
    </w:p>
    <w:p w14:paraId="331D22D7" w14:textId="7AE2FA62" w:rsidR="009C7DEE" w:rsidRPr="009C7DEE" w:rsidRDefault="009C7DEE" w:rsidP="004F18E6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9C7DEE">
        <w:rPr>
          <w:rFonts w:eastAsia="Times New Roman" w:cs="Times New Roman"/>
          <w:szCs w:val="20"/>
        </w:rPr>
        <w:t>niwelacja pasów zieleni przy ul. Mostowej 9 897,93 zł;</w:t>
      </w:r>
    </w:p>
    <w:p w14:paraId="370740CB" w14:textId="02033011" w:rsidR="004B01C6" w:rsidRPr="00BC492C" w:rsidRDefault="004B01C6" w:rsidP="000F3AAA">
      <w:pPr>
        <w:numPr>
          <w:ilvl w:val="1"/>
          <w:numId w:val="6"/>
        </w:numPr>
        <w:contextualSpacing/>
        <w:jc w:val="both"/>
      </w:pPr>
      <w:r w:rsidRPr="00BC492C">
        <w:t>opłaty na rzecz budżetów jednostek samorządu terytorialnego w kwocie 1 669,80 zł</w:t>
      </w:r>
      <w:r w:rsidR="003678BC" w:rsidRPr="00BC492C">
        <w:t xml:space="preserve"> - </w:t>
      </w:r>
      <w:r w:rsidR="003678BC" w:rsidRPr="00BC492C">
        <w:rPr>
          <w:rFonts w:eastAsia="Times New Roman" w:cs="Times New Roman"/>
          <w:szCs w:val="20"/>
        </w:rPr>
        <w:t>opłata za zajęcie pasa drogowego</w:t>
      </w:r>
      <w:r w:rsidR="000D6C94" w:rsidRPr="00BC492C">
        <w:t>.</w:t>
      </w:r>
    </w:p>
    <w:p w14:paraId="35BFB504" w14:textId="77777777" w:rsidR="004B01C6" w:rsidRPr="00D672E4" w:rsidRDefault="004B01C6" w:rsidP="000F3AAA">
      <w:pPr>
        <w:numPr>
          <w:ilvl w:val="0"/>
          <w:numId w:val="6"/>
        </w:numPr>
        <w:contextualSpacing/>
        <w:jc w:val="both"/>
      </w:pPr>
      <w:r w:rsidRPr="00D672E4">
        <w:lastRenderedPageBreak/>
        <w:t>w rozdziale 60016 Drogi publiczne gminne wydatkowano kwotę 1 030 036,74 zł, co stanowi 94,92% planu rocznego wynoszącego 1 085 190,62 zł. Niniejsza wartość została wydatkowana na:</w:t>
      </w:r>
    </w:p>
    <w:p w14:paraId="2F0870D0" w14:textId="245B0406" w:rsidR="00BF026C" w:rsidRPr="00D672E4" w:rsidRDefault="00BF026C" w:rsidP="000F3AAA">
      <w:pPr>
        <w:numPr>
          <w:ilvl w:val="1"/>
          <w:numId w:val="6"/>
        </w:numPr>
        <w:contextualSpacing/>
        <w:jc w:val="both"/>
      </w:pPr>
      <w:r w:rsidRPr="00D672E4">
        <w:t>składki na ubezpieczenia społeczne w kwocie 714,07 zł;</w:t>
      </w:r>
    </w:p>
    <w:p w14:paraId="7AD4F363" w14:textId="792641FB" w:rsidR="00BF026C" w:rsidRPr="004D3B2C" w:rsidRDefault="00BF026C" w:rsidP="000F3AAA">
      <w:pPr>
        <w:numPr>
          <w:ilvl w:val="1"/>
          <w:numId w:val="6"/>
        </w:numPr>
        <w:contextualSpacing/>
        <w:jc w:val="both"/>
      </w:pPr>
      <w:r w:rsidRPr="00D672E4">
        <w:t>wynagrodzenia bezosobowe w kwocie 8 914,00 zł</w:t>
      </w:r>
      <w:r w:rsidR="00AC3DBD">
        <w:t xml:space="preserve"> - </w:t>
      </w:r>
      <w:r w:rsidR="00AC3DBD" w:rsidRPr="00113F18">
        <w:t>wykonanie przeglądu technicznego mostów</w:t>
      </w:r>
      <w:r w:rsidR="00AC3DBD">
        <w:t xml:space="preserve">, nadzór dróg </w:t>
      </w:r>
      <w:r w:rsidR="00AC3DBD" w:rsidRPr="004D3B2C">
        <w:t>po budowie sieci kanalizacyjnej w Czapurach i Daszewicach</w:t>
      </w:r>
      <w:r w:rsidRPr="004D3B2C">
        <w:t>;</w:t>
      </w:r>
    </w:p>
    <w:p w14:paraId="2337F517" w14:textId="43D8DB49" w:rsidR="00BF026C" w:rsidRPr="004D3B2C" w:rsidRDefault="00BF026C" w:rsidP="00BF026C">
      <w:pPr>
        <w:numPr>
          <w:ilvl w:val="1"/>
          <w:numId w:val="6"/>
        </w:numPr>
        <w:contextualSpacing/>
        <w:jc w:val="both"/>
      </w:pPr>
      <w:r w:rsidRPr="004D3B2C">
        <w:t>zakup materiałów i wyposażenia w kwocie 52 305,03 zł</w:t>
      </w:r>
      <w:r w:rsidR="004D3B2C" w:rsidRPr="004D3B2C">
        <w:t xml:space="preserve"> – wydatki poniesione na zakup mieszanki kamiennej do lokalnego wbudowania na terenie miasta i Gminy Mosina, zakup słupków i znaków drogowych, zakup blokady parkingowej</w:t>
      </w:r>
      <w:r w:rsidRPr="004D3B2C">
        <w:t>;</w:t>
      </w:r>
    </w:p>
    <w:p w14:paraId="0CC16D9E" w14:textId="77777777" w:rsidR="00904B28" w:rsidRPr="00056344" w:rsidRDefault="00BF026C" w:rsidP="00BF026C">
      <w:pPr>
        <w:numPr>
          <w:ilvl w:val="1"/>
          <w:numId w:val="6"/>
        </w:numPr>
        <w:contextualSpacing/>
        <w:jc w:val="both"/>
      </w:pPr>
      <w:r w:rsidRPr="00056344">
        <w:t>zakup usług remontowych w kwocie 226 985,90 zł</w:t>
      </w:r>
      <w:r w:rsidR="00904B28" w:rsidRPr="00056344">
        <w:t>, w tym:</w:t>
      </w:r>
    </w:p>
    <w:p w14:paraId="38471A73" w14:textId="77777777" w:rsidR="004B38F0" w:rsidRPr="00056344" w:rsidRDefault="004B38F0" w:rsidP="00904B28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056344">
        <w:rPr>
          <w:rFonts w:eastAsia="Times New Roman" w:cs="Times New Roman"/>
          <w:szCs w:val="20"/>
        </w:rPr>
        <w:t>wymiana słupka, naprawa znaków, naprawa chodnika, wymiana barierki, zjazdu, ławki, demontaż progu, naprawa przejścia dla pieszych 15 295,05 zł,</w:t>
      </w:r>
    </w:p>
    <w:p w14:paraId="7950FB36" w14:textId="349CF83F" w:rsidR="00904B28" w:rsidRPr="00056344" w:rsidRDefault="004B38F0" w:rsidP="00904B28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056344">
        <w:rPr>
          <w:rFonts w:eastAsia="Times New Roman" w:cs="Times New Roman"/>
          <w:szCs w:val="20"/>
        </w:rPr>
        <w:t>naprawa nawierzchni: naprawa ubytków, wbudowanie kamienia łamanego, uzupełnienie pofrezem, naprawa MMA, profilowanie dróg 126 876,82 zł,</w:t>
      </w:r>
    </w:p>
    <w:p w14:paraId="7A2FDB46" w14:textId="5A4A7095" w:rsidR="004B38F0" w:rsidRPr="00056344" w:rsidRDefault="00E637C4" w:rsidP="00904B28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056344">
        <w:rPr>
          <w:rFonts w:eastAsia="Times New Roman" w:cs="Times New Roman"/>
          <w:szCs w:val="20"/>
        </w:rPr>
        <w:t>wytłuczniowanie zatoki autobusowej i uzupełnienie ubytków kamieniem łamanym na ul. Witosa/ul. Wspólna w Dymaczewie Nowym</w:t>
      </w:r>
      <w:r w:rsidR="004B38F0" w:rsidRPr="00056344">
        <w:rPr>
          <w:rFonts w:eastAsia="Times New Roman" w:cs="Times New Roman"/>
          <w:szCs w:val="20"/>
        </w:rPr>
        <w:t xml:space="preserve">, </w:t>
      </w:r>
      <w:r w:rsidRPr="00056344">
        <w:rPr>
          <w:rFonts w:eastAsia="Times New Roman" w:cs="Times New Roman"/>
          <w:szCs w:val="20"/>
        </w:rPr>
        <w:t>naprawa wymytego pobocza drogi w Rogalinku na ul. Północnej</w:t>
      </w:r>
      <w:r w:rsidR="004B38F0" w:rsidRPr="00056344">
        <w:rPr>
          <w:rFonts w:eastAsia="Times New Roman" w:cs="Times New Roman"/>
          <w:szCs w:val="20"/>
        </w:rPr>
        <w:t>,</w:t>
      </w:r>
      <w:r w:rsidRPr="00056344">
        <w:rPr>
          <w:rFonts w:eastAsia="Times New Roman" w:cs="Times New Roman"/>
          <w:szCs w:val="20"/>
        </w:rPr>
        <w:t xml:space="preserve"> </w:t>
      </w:r>
      <w:r w:rsidR="004B38F0" w:rsidRPr="00056344">
        <w:rPr>
          <w:rFonts w:eastAsia="Times New Roman" w:cs="Times New Roman"/>
          <w:szCs w:val="20"/>
        </w:rPr>
        <w:t>naprawa progu</w:t>
      </w:r>
      <w:r w:rsidRPr="00056344">
        <w:rPr>
          <w:rFonts w:eastAsia="Times New Roman" w:cs="Times New Roman"/>
          <w:szCs w:val="20"/>
        </w:rPr>
        <w:t xml:space="preserve"> zwalniającego 3 842,04 zł,</w:t>
      </w:r>
    </w:p>
    <w:p w14:paraId="2D9F3A02" w14:textId="77777777" w:rsidR="00E637C4" w:rsidRPr="00056344" w:rsidRDefault="00E637C4" w:rsidP="00904B28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056344">
        <w:rPr>
          <w:rFonts w:eastAsia="Times New Roman" w:cs="Times New Roman"/>
          <w:szCs w:val="20"/>
        </w:rPr>
        <w:t>lokalne uzupełnienie KŁSM na drogach nieutwardzonych na tzw. Zawarciu, w Gminie Mosina 35 000,00 zł,</w:t>
      </w:r>
    </w:p>
    <w:p w14:paraId="1BA923A9" w14:textId="073BDF21" w:rsidR="00E637C4" w:rsidRPr="00056344" w:rsidRDefault="00056344" w:rsidP="00904B28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056344">
        <w:rPr>
          <w:rFonts w:eastAsia="Times New Roman" w:cs="Times New Roman"/>
          <w:szCs w:val="20"/>
        </w:rPr>
        <w:t>zakup mieszanki kamiennej do lokalnego wbudowania na terenie miasta i Gminy Mosina 45 971,99 zł;</w:t>
      </w:r>
    </w:p>
    <w:p w14:paraId="7B03821A" w14:textId="77777777" w:rsidR="00363ED9" w:rsidRPr="008226CA" w:rsidRDefault="004B01C6" w:rsidP="000F3AAA">
      <w:pPr>
        <w:numPr>
          <w:ilvl w:val="1"/>
          <w:numId w:val="6"/>
        </w:numPr>
        <w:contextualSpacing/>
        <w:jc w:val="both"/>
      </w:pPr>
      <w:r w:rsidRPr="008226CA">
        <w:t>zakup usług pozostałych w kwocie 739 057,67 zł</w:t>
      </w:r>
      <w:r w:rsidR="00363ED9" w:rsidRPr="008226CA">
        <w:t>, w tym:</w:t>
      </w:r>
    </w:p>
    <w:p w14:paraId="544C1B49" w14:textId="651D60D1" w:rsidR="00363ED9" w:rsidRPr="008226CA" w:rsidRDefault="00363ED9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 xml:space="preserve">zimowe utrzymanie dróg </w:t>
      </w:r>
      <w:r w:rsidR="008226CA" w:rsidRPr="008226CA">
        <w:rPr>
          <w:rFonts w:eastAsia="Times New Roman" w:cs="Times New Roman"/>
          <w:szCs w:val="20"/>
        </w:rPr>
        <w:t>158 748,14</w:t>
      </w:r>
      <w:r w:rsidRPr="008226CA">
        <w:rPr>
          <w:rFonts w:eastAsia="Times New Roman" w:cs="Times New Roman"/>
          <w:szCs w:val="20"/>
        </w:rPr>
        <w:t xml:space="preserve"> zł,</w:t>
      </w:r>
    </w:p>
    <w:p w14:paraId="4983F610" w14:textId="641BC970" w:rsidR="008226CA" w:rsidRPr="008226CA" w:rsidRDefault="008226CA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>wbudowanie kamienia łamanego K</w:t>
      </w:r>
      <w:r w:rsidR="00A038D0">
        <w:rPr>
          <w:rFonts w:eastAsia="Times New Roman" w:cs="Times New Roman"/>
          <w:szCs w:val="20"/>
        </w:rPr>
        <w:t>Ł</w:t>
      </w:r>
      <w:r w:rsidRPr="008226CA">
        <w:rPr>
          <w:rFonts w:eastAsia="Times New Roman" w:cs="Times New Roman"/>
          <w:szCs w:val="20"/>
        </w:rPr>
        <w:t>SM, uzupełnienie ubytków nawierzchni MMA, wyprofilowanie dróg gruntowych, zabezpieczenie wyrwy, konserwacja rowów przydrożnych, oczyszczanie dróg 231 760,86 zł,</w:t>
      </w:r>
    </w:p>
    <w:p w14:paraId="35FCE894" w14:textId="5BE91075" w:rsidR="008226CA" w:rsidRPr="008226CA" w:rsidRDefault="008226CA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>montaż/ułożenie słupka, chodników, barierek</w:t>
      </w:r>
      <w:r w:rsidR="00F97C1A">
        <w:rPr>
          <w:rFonts w:eastAsia="Times New Roman" w:cs="Times New Roman"/>
          <w:szCs w:val="20"/>
        </w:rPr>
        <w:t>,</w:t>
      </w:r>
      <w:r w:rsidRPr="008226CA">
        <w:rPr>
          <w:rFonts w:eastAsia="Times New Roman" w:cs="Times New Roman"/>
          <w:szCs w:val="20"/>
        </w:rPr>
        <w:t xml:space="preserve"> kostki brukowej, wymiana znaków, rozstawienie betonowych koszy, demontaż koszy, ściągniecie/demontaż flag, naprawa drzwi</w:t>
      </w:r>
      <w:r w:rsidR="00F97C1A">
        <w:rPr>
          <w:rFonts w:eastAsia="Times New Roman" w:cs="Times New Roman"/>
          <w:szCs w:val="20"/>
        </w:rPr>
        <w:t>,</w:t>
      </w:r>
      <w:r w:rsidRPr="008226CA">
        <w:rPr>
          <w:rFonts w:eastAsia="Times New Roman" w:cs="Times New Roman"/>
          <w:szCs w:val="20"/>
        </w:rPr>
        <w:t xml:space="preserve"> tabliczek ogłoszeniowych, montaż lustra drogowego, transport rur 46 114,65 zł,</w:t>
      </w:r>
    </w:p>
    <w:p w14:paraId="7B70D03D" w14:textId="0F17E743" w:rsidR="008226CA" w:rsidRPr="008226CA" w:rsidRDefault="008226CA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>uzupełnienie, transport  skrzynek na mieszaniny do posypywania dróg 7 780,82 zł,</w:t>
      </w:r>
    </w:p>
    <w:p w14:paraId="291FDEDE" w14:textId="21A59558" w:rsidR="008226CA" w:rsidRPr="008226CA" w:rsidRDefault="008226CA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>kontrola, przegląd dróg i oznakowania pionowego oraz urządzeń bezpieczeństwa drogowego, odnowienie oznakowania poziomego</w:t>
      </w:r>
      <w:r w:rsidR="00F97C1A">
        <w:rPr>
          <w:rFonts w:eastAsia="Times New Roman" w:cs="Times New Roman"/>
          <w:szCs w:val="20"/>
        </w:rPr>
        <w:t>,</w:t>
      </w:r>
      <w:r w:rsidRPr="008226CA">
        <w:rPr>
          <w:rFonts w:eastAsia="Times New Roman" w:cs="Times New Roman"/>
          <w:szCs w:val="20"/>
        </w:rPr>
        <w:t xml:space="preserve"> oznakowanie tymczasowe 230 205,72 zł,</w:t>
      </w:r>
    </w:p>
    <w:p w14:paraId="6FAF1B0F" w14:textId="500E961C" w:rsidR="008226CA" w:rsidRPr="008226CA" w:rsidRDefault="008226CA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>przegląd i konserwacja urządzeń sygnalizacji świetlnej 16 471,36 zł,</w:t>
      </w:r>
    </w:p>
    <w:p w14:paraId="033DFAFF" w14:textId="16FFBAA3" w:rsidR="008226CA" w:rsidRPr="008226CA" w:rsidRDefault="008226CA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>wprowadzenie zmiany stałej organizacji ruchu 36 869,22 zł,</w:t>
      </w:r>
    </w:p>
    <w:p w14:paraId="1BA9C410" w14:textId="47F19B35" w:rsidR="008226CA" w:rsidRPr="008226CA" w:rsidRDefault="008226CA" w:rsidP="00363ED9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226CA">
        <w:rPr>
          <w:rFonts w:eastAsia="Times New Roman" w:cs="Times New Roman"/>
          <w:szCs w:val="20"/>
        </w:rPr>
        <w:t>przegląd przystanków autobusowych 11 106,90 zł;</w:t>
      </w:r>
    </w:p>
    <w:p w14:paraId="3260FADF" w14:textId="19E07EF6" w:rsidR="004B01C6" w:rsidRPr="00E36501" w:rsidRDefault="004B01C6" w:rsidP="00BF026C">
      <w:pPr>
        <w:numPr>
          <w:ilvl w:val="1"/>
          <w:numId w:val="6"/>
        </w:numPr>
        <w:contextualSpacing/>
        <w:jc w:val="both"/>
      </w:pPr>
      <w:r w:rsidRPr="00AC3DBD">
        <w:t>opłaty na rzecz budżetów jednostek samorządu terytorialnego w kwocie 2 060,07 zł</w:t>
      </w:r>
      <w:r w:rsidR="00AC3DBD" w:rsidRPr="00AC3DBD">
        <w:t xml:space="preserve"> – opłata za zajęcie pasa </w:t>
      </w:r>
      <w:r w:rsidR="00AC3DBD" w:rsidRPr="00E36501">
        <w:t>drogowego</w:t>
      </w:r>
      <w:r w:rsidRPr="00E36501">
        <w:t>;</w:t>
      </w:r>
    </w:p>
    <w:p w14:paraId="4D84FC07" w14:textId="77777777" w:rsidR="004B01C6" w:rsidRPr="00E36501" w:rsidRDefault="004B01C6" w:rsidP="000F3AAA">
      <w:pPr>
        <w:numPr>
          <w:ilvl w:val="0"/>
          <w:numId w:val="6"/>
        </w:numPr>
        <w:contextualSpacing/>
        <w:jc w:val="both"/>
      </w:pPr>
      <w:r w:rsidRPr="00E36501">
        <w:t>w rozdziale 60017 Drogi wewnętrzne wydatkowano kwotę 925 756,39 zł, co stanowi 94,39% planu rocznego wynoszącego 980 735,21 zł. Niniejsza wartość została wydatkowana na:</w:t>
      </w:r>
    </w:p>
    <w:p w14:paraId="728347E3" w14:textId="44475568" w:rsidR="00E36501" w:rsidRPr="00512063" w:rsidRDefault="00E36501" w:rsidP="00E36501">
      <w:pPr>
        <w:numPr>
          <w:ilvl w:val="1"/>
          <w:numId w:val="6"/>
        </w:numPr>
        <w:contextualSpacing/>
        <w:jc w:val="both"/>
      </w:pPr>
      <w:r w:rsidRPr="009F0D9E">
        <w:t>wynagrodzenia bezosobowe w kwocie 39 300,00 zł</w:t>
      </w:r>
      <w:r w:rsidR="009F0D9E" w:rsidRPr="009F0D9E">
        <w:t xml:space="preserve"> – przegląd, dopuszczenie do eksploatacji drogi kolejowej </w:t>
      </w:r>
      <w:r w:rsidR="009F0D9E" w:rsidRPr="00512063">
        <w:t>Puszczykowo-Osowa Góra</w:t>
      </w:r>
      <w:r w:rsidRPr="00512063">
        <w:t>;</w:t>
      </w:r>
    </w:p>
    <w:p w14:paraId="3169C22E" w14:textId="400B6631" w:rsidR="00E36501" w:rsidRPr="009A5420" w:rsidRDefault="00E36501" w:rsidP="00E36501">
      <w:pPr>
        <w:numPr>
          <w:ilvl w:val="1"/>
          <w:numId w:val="6"/>
        </w:numPr>
        <w:contextualSpacing/>
        <w:jc w:val="both"/>
      </w:pPr>
      <w:r w:rsidRPr="00512063">
        <w:t>zakup materiałów i wyposażenia w kwocie 20 000,00 zł</w:t>
      </w:r>
      <w:r w:rsidR="00512063" w:rsidRPr="00512063">
        <w:t xml:space="preserve"> - – wydatki poniesione na zakup mieszanki kamiennej do lokalnego wbudowania na terenie miasta i Gminy Mosina, zakup słupków i znaków drogowych, zakup </w:t>
      </w:r>
      <w:r w:rsidR="00512063" w:rsidRPr="009A5420">
        <w:t>tablic informacyjnych</w:t>
      </w:r>
      <w:r w:rsidRPr="009A5420">
        <w:t>.</w:t>
      </w:r>
      <w:r w:rsidR="00512063" w:rsidRPr="009A5420">
        <w:t>, zakup  2 studni zbierających wody opadowe;</w:t>
      </w:r>
    </w:p>
    <w:p w14:paraId="4CF2BD3D" w14:textId="77777777" w:rsidR="00060254" w:rsidRPr="009A5420" w:rsidRDefault="00E36501" w:rsidP="00E36501">
      <w:pPr>
        <w:numPr>
          <w:ilvl w:val="1"/>
          <w:numId w:val="6"/>
        </w:numPr>
        <w:contextualSpacing/>
        <w:jc w:val="both"/>
      </w:pPr>
      <w:r w:rsidRPr="009A5420">
        <w:t>zakup usług remontowych w kwocie 262 600,27 zł</w:t>
      </w:r>
      <w:r w:rsidR="00060254" w:rsidRPr="009A5420">
        <w:t xml:space="preserve"> w tym:</w:t>
      </w:r>
    </w:p>
    <w:p w14:paraId="2A770B48" w14:textId="0B73617F" w:rsidR="007C1065" w:rsidRPr="009A5420" w:rsidRDefault="00A038D0" w:rsidP="00060254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</w:pPr>
      <w:r w:rsidRPr="009A5420">
        <w:t xml:space="preserve">wbudowanie kamienia łamanego </w:t>
      </w:r>
      <w:r w:rsidR="00060254" w:rsidRPr="009A5420">
        <w:t xml:space="preserve">KŁSM, </w:t>
      </w:r>
      <w:r w:rsidRPr="009A5420">
        <w:t>uzupełnienie ubytków nawierzchni MMA</w:t>
      </w:r>
      <w:r w:rsidR="00060254" w:rsidRPr="009A5420">
        <w:t xml:space="preserve">, profilowanie </w:t>
      </w:r>
      <w:r w:rsidR="007C1065" w:rsidRPr="009A5420">
        <w:t xml:space="preserve">dróg wewnętrznych </w:t>
      </w:r>
      <w:r w:rsidRPr="009A5420">
        <w:t>253 873,64</w:t>
      </w:r>
      <w:r w:rsidR="007C1065" w:rsidRPr="009A5420">
        <w:t xml:space="preserve"> zł,</w:t>
      </w:r>
    </w:p>
    <w:p w14:paraId="7E4F44AF" w14:textId="065B1DFC" w:rsidR="00E36501" w:rsidRPr="00353B20" w:rsidRDefault="007C1065" w:rsidP="00060254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</w:pPr>
      <w:r w:rsidRPr="009A5420">
        <w:t>podsypywanie wystających studni, naprawa chodników,</w:t>
      </w:r>
      <w:r w:rsidR="00A038D0" w:rsidRPr="009A5420">
        <w:t xml:space="preserve"> naprawa tabliczki,</w:t>
      </w:r>
      <w:r w:rsidR="009A5420" w:rsidRPr="009A5420">
        <w:t xml:space="preserve"> wymiana uszkodzonych znaków, </w:t>
      </w:r>
      <w:r w:rsidR="009A5420" w:rsidRPr="00353B20">
        <w:t xml:space="preserve">naprawa ławki przy pomniku </w:t>
      </w:r>
      <w:r w:rsidRPr="00353B20">
        <w:t>8 726,63 zł</w:t>
      </w:r>
      <w:r w:rsidR="00E36501" w:rsidRPr="00353B20">
        <w:t>;</w:t>
      </w:r>
    </w:p>
    <w:p w14:paraId="4570A702" w14:textId="77777777" w:rsidR="00280D35" w:rsidRPr="00353B20" w:rsidRDefault="004B01C6" w:rsidP="000F3AAA">
      <w:pPr>
        <w:numPr>
          <w:ilvl w:val="1"/>
          <w:numId w:val="6"/>
        </w:numPr>
        <w:contextualSpacing/>
        <w:jc w:val="both"/>
      </w:pPr>
      <w:r w:rsidRPr="00353B20">
        <w:t>zakup usług pozostałych w kwocie 603 856,12 zł</w:t>
      </w:r>
      <w:r w:rsidR="00280D35" w:rsidRPr="00353B20">
        <w:t>, w tym:</w:t>
      </w:r>
    </w:p>
    <w:p w14:paraId="0DC3D1CB" w14:textId="01BD40D7" w:rsidR="00280D35" w:rsidRPr="00353B20" w:rsidRDefault="00280D35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rPr>
          <w:rFonts w:eastAsia="Times New Roman" w:cs="Times New Roman"/>
          <w:szCs w:val="20"/>
        </w:rPr>
        <w:t xml:space="preserve">zimowe utrzymanie dróg </w:t>
      </w:r>
      <w:r w:rsidR="00952272" w:rsidRPr="00353B20">
        <w:rPr>
          <w:rFonts w:eastAsia="Times New Roman" w:cs="Times New Roman"/>
          <w:szCs w:val="20"/>
        </w:rPr>
        <w:t>22 353,90</w:t>
      </w:r>
      <w:r w:rsidRPr="00353B20">
        <w:rPr>
          <w:rFonts w:eastAsia="Times New Roman" w:cs="Times New Roman"/>
          <w:szCs w:val="20"/>
        </w:rPr>
        <w:t xml:space="preserve"> zł,</w:t>
      </w:r>
    </w:p>
    <w:p w14:paraId="2C5418F6" w14:textId="7D6A14D3" w:rsidR="00280D35" w:rsidRPr="00353B20" w:rsidRDefault="00280D35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rPr>
          <w:rFonts w:eastAsia="Times New Roman" w:cs="Times New Roman"/>
          <w:szCs w:val="20"/>
        </w:rPr>
        <w:t xml:space="preserve">wbudowanie kamienia łamanego KŁSM, uzupełnienie ubytków nawierzchni MMA, wyprofilowanie dróg </w:t>
      </w:r>
      <w:r w:rsidR="00952272" w:rsidRPr="00353B20">
        <w:rPr>
          <w:rFonts w:eastAsia="Times New Roman" w:cs="Times New Roman"/>
          <w:szCs w:val="20"/>
        </w:rPr>
        <w:t>362 041,28</w:t>
      </w:r>
      <w:r w:rsidRPr="00353B20">
        <w:rPr>
          <w:rFonts w:eastAsia="Times New Roman" w:cs="Times New Roman"/>
          <w:szCs w:val="20"/>
        </w:rPr>
        <w:t xml:space="preserve"> zł,</w:t>
      </w:r>
    </w:p>
    <w:p w14:paraId="314E6265" w14:textId="441F091C" w:rsidR="00280D35" w:rsidRPr="00353B20" w:rsidRDefault="00353B20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rPr>
          <w:rFonts w:eastAsia="Times New Roman" w:cs="Times New Roman"/>
          <w:szCs w:val="20"/>
        </w:rPr>
        <w:t>wymiana znaków, demontaż zapory, zabezpieczenie zapadliska, montaż kratki, montaż lustra, montaż rury, zabezpieczenie zapadniętej studzienki, zakopanie dziury, transport rury 48 292,89</w:t>
      </w:r>
      <w:r w:rsidR="00280D35" w:rsidRPr="00353B20">
        <w:rPr>
          <w:rFonts w:eastAsia="Times New Roman" w:cs="Times New Roman"/>
          <w:szCs w:val="20"/>
        </w:rPr>
        <w:t xml:space="preserve"> zł,</w:t>
      </w:r>
    </w:p>
    <w:p w14:paraId="27218C0B" w14:textId="35B317B2" w:rsidR="00280D35" w:rsidRPr="00353B20" w:rsidRDefault="00280D35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rPr>
          <w:rFonts w:eastAsia="Times New Roman" w:cs="Times New Roman"/>
          <w:szCs w:val="20"/>
        </w:rPr>
        <w:t xml:space="preserve">uzupełnienie, transport  skrzynek na mieszaniny do posypywania dróg </w:t>
      </w:r>
      <w:r w:rsidR="00952272" w:rsidRPr="00353B20">
        <w:rPr>
          <w:rFonts w:eastAsia="Times New Roman" w:cs="Times New Roman"/>
          <w:szCs w:val="20"/>
        </w:rPr>
        <w:t>26 078,00</w:t>
      </w:r>
      <w:r w:rsidRPr="00353B20">
        <w:rPr>
          <w:rFonts w:eastAsia="Times New Roman" w:cs="Times New Roman"/>
          <w:szCs w:val="20"/>
        </w:rPr>
        <w:t xml:space="preserve"> zł,</w:t>
      </w:r>
    </w:p>
    <w:p w14:paraId="4D06432F" w14:textId="03779C7B" w:rsidR="00280D35" w:rsidRPr="00353B20" w:rsidRDefault="00280D35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rPr>
          <w:rFonts w:eastAsia="Times New Roman" w:cs="Times New Roman"/>
          <w:szCs w:val="20"/>
        </w:rPr>
        <w:t>kontrola, przegląd dróg i oznakowani</w:t>
      </w:r>
      <w:r w:rsidR="00952272" w:rsidRPr="00353B20">
        <w:rPr>
          <w:rFonts w:eastAsia="Times New Roman" w:cs="Times New Roman"/>
          <w:szCs w:val="20"/>
        </w:rPr>
        <w:t>e</w:t>
      </w:r>
      <w:r w:rsidRPr="00353B20">
        <w:rPr>
          <w:rFonts w:eastAsia="Times New Roman" w:cs="Times New Roman"/>
          <w:szCs w:val="20"/>
        </w:rPr>
        <w:t xml:space="preserve"> pionowe </w:t>
      </w:r>
      <w:r w:rsidR="00952272" w:rsidRPr="00353B20">
        <w:rPr>
          <w:rFonts w:eastAsia="Times New Roman" w:cs="Times New Roman"/>
          <w:szCs w:val="20"/>
        </w:rPr>
        <w:t>81 608,63</w:t>
      </w:r>
      <w:r w:rsidRPr="00353B20">
        <w:rPr>
          <w:rFonts w:eastAsia="Times New Roman" w:cs="Times New Roman"/>
          <w:szCs w:val="20"/>
        </w:rPr>
        <w:t xml:space="preserve"> zł,</w:t>
      </w:r>
    </w:p>
    <w:p w14:paraId="01E53127" w14:textId="216D274A" w:rsidR="00952272" w:rsidRPr="00353B20" w:rsidRDefault="00952272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t>montaż  2 studni zbierających wody opadowe 11 474,76 zł,</w:t>
      </w:r>
    </w:p>
    <w:p w14:paraId="01C5692C" w14:textId="10DD5BF3" w:rsidR="004B01C6" w:rsidRPr="00353B20" w:rsidRDefault="00952272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rPr>
          <w:rFonts w:eastAsia="Times New Roman" w:cs="Times New Roman"/>
          <w:szCs w:val="20"/>
        </w:rPr>
        <w:t xml:space="preserve">przygotowanie projektów i </w:t>
      </w:r>
      <w:r w:rsidR="00280D35" w:rsidRPr="00353B20">
        <w:rPr>
          <w:rFonts w:eastAsia="Times New Roman" w:cs="Times New Roman"/>
          <w:szCs w:val="20"/>
        </w:rPr>
        <w:t xml:space="preserve">wprowadzenie zmian stałej organizacji ruchu </w:t>
      </w:r>
      <w:r w:rsidRPr="00353B20">
        <w:rPr>
          <w:rFonts w:eastAsia="Times New Roman" w:cs="Times New Roman"/>
          <w:szCs w:val="20"/>
        </w:rPr>
        <w:t>51 539,58</w:t>
      </w:r>
      <w:r w:rsidR="00280D35" w:rsidRPr="00353B20">
        <w:rPr>
          <w:rFonts w:eastAsia="Times New Roman" w:cs="Times New Roman"/>
          <w:szCs w:val="20"/>
        </w:rPr>
        <w:t xml:space="preserve"> zł;</w:t>
      </w:r>
    </w:p>
    <w:p w14:paraId="55255B77" w14:textId="5488D416" w:rsidR="00952272" w:rsidRPr="00353B20" w:rsidRDefault="00952272" w:rsidP="00280D35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353B20">
        <w:rPr>
          <w:rFonts w:eastAsia="Times New Roman" w:cs="Times New Roman"/>
          <w:szCs w:val="20"/>
        </w:rPr>
        <w:t>posprzątanie terenu pomnika Tadeusza Kościuszki 467,08 zł.</w:t>
      </w:r>
    </w:p>
    <w:p w14:paraId="04F71C9F" w14:textId="77777777" w:rsidR="004B01C6" w:rsidRPr="009F0D9E" w:rsidRDefault="004B01C6" w:rsidP="000F3AAA">
      <w:pPr>
        <w:numPr>
          <w:ilvl w:val="0"/>
          <w:numId w:val="6"/>
        </w:numPr>
        <w:contextualSpacing/>
        <w:jc w:val="both"/>
      </w:pPr>
      <w:r w:rsidRPr="009F0D9E">
        <w:t>w rozdziale 60019 Płatne parkowanie wydatkowano kwotę 323 695,28 zł, co stanowi 90,04% planu rocznego wynoszącego 359 500,00 zł. Niniejsza wartość została wydatkowana na:</w:t>
      </w:r>
    </w:p>
    <w:p w14:paraId="1711A8AD" w14:textId="306E2D29" w:rsidR="004B01C6" w:rsidRPr="0083639C" w:rsidRDefault="004B01C6" w:rsidP="000F3AAA">
      <w:pPr>
        <w:numPr>
          <w:ilvl w:val="1"/>
          <w:numId w:val="6"/>
        </w:numPr>
        <w:contextualSpacing/>
        <w:jc w:val="both"/>
      </w:pPr>
      <w:r w:rsidRPr="009F0D9E">
        <w:t>zakup usług pozostałych w kwocie 323 695,28 zł</w:t>
      </w:r>
      <w:r w:rsidR="009F0D9E" w:rsidRPr="009F0D9E">
        <w:t xml:space="preserve"> - </w:t>
      </w:r>
      <w:r w:rsidR="009F0D9E" w:rsidRPr="009F0D9E">
        <w:rPr>
          <w:rFonts w:eastAsia="Times New Roman" w:cs="Times New Roman"/>
          <w:szCs w:val="20"/>
        </w:rPr>
        <w:t xml:space="preserve">zapłata za administrowanie strefą płatnego parkowania na </w:t>
      </w:r>
      <w:r w:rsidR="009F0D9E" w:rsidRPr="0083639C">
        <w:rPr>
          <w:rFonts w:eastAsia="Times New Roman" w:cs="Times New Roman"/>
          <w:szCs w:val="20"/>
        </w:rPr>
        <w:t>mocy porozumienia zawartego z Zakładem Usług Komunalnych Sp. z o.o. w Mosinie</w:t>
      </w:r>
      <w:r w:rsidRPr="0083639C">
        <w:t>;</w:t>
      </w:r>
    </w:p>
    <w:p w14:paraId="1B80AF12" w14:textId="77777777" w:rsidR="004B01C6" w:rsidRPr="0083639C" w:rsidRDefault="004B01C6" w:rsidP="000F3AAA">
      <w:pPr>
        <w:numPr>
          <w:ilvl w:val="0"/>
          <w:numId w:val="6"/>
        </w:numPr>
        <w:contextualSpacing/>
        <w:jc w:val="both"/>
      </w:pPr>
      <w:r w:rsidRPr="0083639C">
        <w:lastRenderedPageBreak/>
        <w:t>w rozdziale 60020 Funkcjonowanie przystanków komunikacyjnych wydatkowano kwotę 18 675,23 zł, co stanowi 93,38% planu rocznego wynoszącego 20 000,00 zł. Niniejsza wartość została wydatkowana na:</w:t>
      </w:r>
    </w:p>
    <w:p w14:paraId="32C8FE30" w14:textId="62027695" w:rsidR="004B01C6" w:rsidRPr="0083639C" w:rsidRDefault="004B01C6" w:rsidP="000F3AAA">
      <w:pPr>
        <w:numPr>
          <w:ilvl w:val="1"/>
          <w:numId w:val="6"/>
        </w:numPr>
        <w:contextualSpacing/>
        <w:jc w:val="both"/>
      </w:pPr>
      <w:r w:rsidRPr="0083639C">
        <w:t>zakup usług pozostałych w kwocie 18 675,23 zł</w:t>
      </w:r>
      <w:r w:rsidR="003F5592" w:rsidRPr="0083639C">
        <w:t>, w tym:</w:t>
      </w:r>
    </w:p>
    <w:p w14:paraId="02689018" w14:textId="77B02A92" w:rsidR="003F5592" w:rsidRPr="0083639C" w:rsidRDefault="003F5592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3639C">
        <w:rPr>
          <w:rFonts w:eastAsia="Times New Roman" w:cs="Times New Roman"/>
          <w:szCs w:val="20"/>
        </w:rPr>
        <w:t>posprzątanie, umycie wiat przystankowych</w:t>
      </w:r>
      <w:r w:rsidR="0083639C" w:rsidRPr="0083639C">
        <w:rPr>
          <w:rFonts w:eastAsia="Times New Roman" w:cs="Times New Roman"/>
          <w:szCs w:val="20"/>
        </w:rPr>
        <w:t xml:space="preserve"> 12 460,75 zł</w:t>
      </w:r>
      <w:r w:rsidRPr="0083639C">
        <w:rPr>
          <w:rFonts w:eastAsia="Times New Roman" w:cs="Times New Roman"/>
          <w:szCs w:val="20"/>
        </w:rPr>
        <w:t>,</w:t>
      </w:r>
    </w:p>
    <w:p w14:paraId="2923FC5E" w14:textId="7C0F682D" w:rsidR="003F5592" w:rsidRPr="0083639C" w:rsidRDefault="003F5592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3639C">
        <w:rPr>
          <w:rFonts w:eastAsia="Times New Roman" w:cs="Times New Roman"/>
          <w:szCs w:val="20"/>
        </w:rPr>
        <w:t>wymiana szyb w wiatach</w:t>
      </w:r>
      <w:r w:rsidR="0083639C" w:rsidRPr="0083639C">
        <w:rPr>
          <w:rFonts w:eastAsia="Times New Roman" w:cs="Times New Roman"/>
          <w:szCs w:val="20"/>
        </w:rPr>
        <w:t xml:space="preserve"> 5 518,30 zł</w:t>
      </w:r>
      <w:r w:rsidRPr="0083639C">
        <w:rPr>
          <w:rFonts w:eastAsia="Times New Roman" w:cs="Times New Roman"/>
          <w:szCs w:val="20"/>
        </w:rPr>
        <w:t>,</w:t>
      </w:r>
    </w:p>
    <w:p w14:paraId="54A62FA8" w14:textId="5EBBD167" w:rsidR="003F5592" w:rsidRPr="0083639C" w:rsidRDefault="003F5592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3639C">
        <w:rPr>
          <w:rFonts w:eastAsia="Times New Roman" w:cs="Times New Roman"/>
          <w:szCs w:val="20"/>
        </w:rPr>
        <w:t>montaż tabliczek z rozkładem jazdy</w:t>
      </w:r>
      <w:r w:rsidR="0083639C" w:rsidRPr="0083639C">
        <w:rPr>
          <w:rFonts w:eastAsia="Times New Roman" w:cs="Times New Roman"/>
          <w:szCs w:val="20"/>
        </w:rPr>
        <w:t xml:space="preserve"> 489,54 zł</w:t>
      </w:r>
      <w:r w:rsidRPr="0083639C">
        <w:rPr>
          <w:rFonts w:eastAsia="Times New Roman" w:cs="Times New Roman"/>
          <w:szCs w:val="20"/>
        </w:rPr>
        <w:t>,</w:t>
      </w:r>
    </w:p>
    <w:p w14:paraId="518BFAE1" w14:textId="6EA76BE3" w:rsidR="003F5592" w:rsidRPr="0083639C" w:rsidRDefault="003F5592" w:rsidP="005E3DCC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83639C">
        <w:rPr>
          <w:rFonts w:eastAsia="Times New Roman" w:cs="Times New Roman"/>
          <w:szCs w:val="20"/>
        </w:rPr>
        <w:t>naprawa kostki brukowej</w:t>
      </w:r>
      <w:r w:rsidR="0083639C" w:rsidRPr="0083639C">
        <w:rPr>
          <w:rFonts w:eastAsia="Times New Roman" w:cs="Times New Roman"/>
          <w:szCs w:val="20"/>
        </w:rPr>
        <w:t xml:space="preserve"> 206,64 zł</w:t>
      </w:r>
      <w:r w:rsidRPr="0083639C">
        <w:rPr>
          <w:rFonts w:eastAsia="Times New Roman" w:cs="Times New Roman"/>
          <w:szCs w:val="20"/>
        </w:rPr>
        <w:t>;</w:t>
      </w:r>
    </w:p>
    <w:p w14:paraId="63CC3733" w14:textId="77777777" w:rsidR="004B01C6" w:rsidRPr="00B86A37" w:rsidRDefault="004B01C6" w:rsidP="000F3AAA">
      <w:pPr>
        <w:numPr>
          <w:ilvl w:val="0"/>
          <w:numId w:val="6"/>
        </w:numPr>
        <w:contextualSpacing/>
        <w:jc w:val="both"/>
      </w:pPr>
      <w:r w:rsidRPr="00B86A37">
        <w:t>w rozdziale 60021 Funkcjonowanie dworców i węzłów przesiadkowych wydatkowano kwotę 117 387,92 zł, co stanowi 69,80% planu rocznego wynoszącego 168 172,69 zł. Niniejsza wartość została wydatkowana na:</w:t>
      </w:r>
    </w:p>
    <w:p w14:paraId="04A103E9" w14:textId="154DDA09" w:rsidR="00FF6C85" w:rsidRPr="00F2339D" w:rsidRDefault="00FF6C85" w:rsidP="000F3AAA">
      <w:pPr>
        <w:numPr>
          <w:ilvl w:val="1"/>
          <w:numId w:val="6"/>
        </w:numPr>
        <w:contextualSpacing/>
        <w:jc w:val="both"/>
      </w:pPr>
      <w:r w:rsidRPr="00F2339D">
        <w:t>zakup materiałów i wyposażenia w kwocie 217,56 zł</w:t>
      </w:r>
      <w:r w:rsidR="00F2339D" w:rsidRPr="00F2339D">
        <w:t xml:space="preserve"> – przycisk spłukujący</w:t>
      </w:r>
      <w:r w:rsidR="006164C3" w:rsidRPr="00F2339D">
        <w:t>;</w:t>
      </w:r>
    </w:p>
    <w:p w14:paraId="453EE52D" w14:textId="5219BC60" w:rsidR="00FF6C85" w:rsidRPr="00F2339D" w:rsidRDefault="00FF6C85" w:rsidP="000F3AAA">
      <w:pPr>
        <w:numPr>
          <w:ilvl w:val="1"/>
          <w:numId w:val="6"/>
        </w:numPr>
        <w:contextualSpacing/>
        <w:jc w:val="both"/>
      </w:pPr>
      <w:r w:rsidRPr="00F2339D">
        <w:t>zakup energii w kwocie 21 861,43 zł</w:t>
      </w:r>
      <w:r w:rsidR="006164C3" w:rsidRPr="00F2339D">
        <w:t>;</w:t>
      </w:r>
    </w:p>
    <w:p w14:paraId="3A1945D1" w14:textId="230819C3" w:rsidR="00FF6C85" w:rsidRPr="00E10B63" w:rsidRDefault="00FF6C85" w:rsidP="000F3AAA">
      <w:pPr>
        <w:numPr>
          <w:ilvl w:val="1"/>
          <w:numId w:val="6"/>
        </w:numPr>
        <w:contextualSpacing/>
        <w:jc w:val="both"/>
      </w:pPr>
      <w:r w:rsidRPr="00E10B63">
        <w:t>zakup usług remontowych w kwocie 1 175,09 zł</w:t>
      </w:r>
      <w:r w:rsidR="00F2339D" w:rsidRPr="00E10B63">
        <w:t xml:space="preserve"> – naprawa ogrodzenia na węźle przesiadkowym PKP Mosina</w:t>
      </w:r>
      <w:r w:rsidR="006164C3" w:rsidRPr="00E10B63">
        <w:t>;</w:t>
      </w:r>
    </w:p>
    <w:p w14:paraId="6826A4E9" w14:textId="77777777" w:rsidR="00651E8D" w:rsidRPr="00E10B63" w:rsidRDefault="004B01C6" w:rsidP="000F3AAA">
      <w:pPr>
        <w:numPr>
          <w:ilvl w:val="1"/>
          <w:numId w:val="6"/>
        </w:numPr>
        <w:contextualSpacing/>
        <w:jc w:val="both"/>
      </w:pPr>
      <w:r w:rsidRPr="00E10B63">
        <w:t>zakup usług pozostałych w kwocie 81 561,25 zł</w:t>
      </w:r>
      <w:r w:rsidR="00651E8D" w:rsidRPr="00E10B63">
        <w:t>, w tym:</w:t>
      </w:r>
    </w:p>
    <w:p w14:paraId="56B55A21" w14:textId="69D2FE1C" w:rsidR="00651E8D" w:rsidRPr="00E10B63" w:rsidRDefault="00651E8D" w:rsidP="00651E8D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E10B63">
        <w:rPr>
          <w:rFonts w:eastAsia="Times New Roman" w:cs="Times New Roman"/>
          <w:szCs w:val="20"/>
        </w:rPr>
        <w:t xml:space="preserve">abonament </w:t>
      </w:r>
      <w:r w:rsidR="00735DCD" w:rsidRPr="00E10B63">
        <w:rPr>
          <w:rFonts w:eastAsia="Times New Roman" w:cs="Times New Roman"/>
          <w:szCs w:val="20"/>
        </w:rPr>
        <w:t>odprowadzenie</w:t>
      </w:r>
      <w:r w:rsidRPr="00E10B63">
        <w:rPr>
          <w:rFonts w:eastAsia="Times New Roman" w:cs="Times New Roman"/>
          <w:szCs w:val="20"/>
        </w:rPr>
        <w:t xml:space="preserve"> ściek</w:t>
      </w:r>
      <w:r w:rsidR="00735DCD" w:rsidRPr="00E10B63">
        <w:rPr>
          <w:rFonts w:eastAsia="Times New Roman" w:cs="Times New Roman"/>
          <w:szCs w:val="20"/>
        </w:rPr>
        <w:t>ów</w:t>
      </w:r>
      <w:r w:rsidRPr="00E10B63">
        <w:rPr>
          <w:rFonts w:eastAsia="Times New Roman" w:cs="Times New Roman"/>
          <w:szCs w:val="20"/>
        </w:rPr>
        <w:t xml:space="preserve"> – stacje Mosina, Pecna, Drużyna </w:t>
      </w:r>
      <w:r w:rsidR="00735DCD" w:rsidRPr="00E10B63">
        <w:rPr>
          <w:rFonts w:eastAsia="Times New Roman" w:cs="Times New Roman"/>
          <w:szCs w:val="20"/>
        </w:rPr>
        <w:t>806,13</w:t>
      </w:r>
      <w:r w:rsidRPr="00E10B63">
        <w:rPr>
          <w:rFonts w:eastAsia="Times New Roman" w:cs="Times New Roman"/>
          <w:szCs w:val="20"/>
        </w:rPr>
        <w:t xml:space="preserve"> zł,</w:t>
      </w:r>
    </w:p>
    <w:p w14:paraId="26C62B67" w14:textId="77EC9811" w:rsidR="00E10B63" w:rsidRPr="00E10B63" w:rsidRDefault="00E10B63" w:rsidP="00651E8D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E10B63">
        <w:rPr>
          <w:rFonts w:eastAsia="Times New Roman" w:cs="Times New Roman"/>
          <w:szCs w:val="20"/>
        </w:rPr>
        <w:t>przywrócenie do działania toalety automatycznej na węźle przesiadkowym – Mosina, ul. Dworcowa; montaż 3 maskownic na panel wrzutowy do monet, naprawa uszkodzeń powstałych wskutek aktu wandalizmu  - toaleta półautomatyczna - Mosina, ul. Dworcowa 20 676,00 zł,</w:t>
      </w:r>
    </w:p>
    <w:p w14:paraId="35D11AB4" w14:textId="7A2916CA" w:rsidR="00651E8D" w:rsidRPr="00E10B63" w:rsidRDefault="00651E8D" w:rsidP="00651E8D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E10B63">
        <w:rPr>
          <w:rFonts w:eastAsia="Times New Roman" w:cs="Times New Roman"/>
          <w:szCs w:val="20"/>
        </w:rPr>
        <w:t>przegląd techniczny węz</w:t>
      </w:r>
      <w:r w:rsidR="00735DCD" w:rsidRPr="00E10B63">
        <w:rPr>
          <w:rFonts w:eastAsia="Times New Roman" w:cs="Times New Roman"/>
          <w:szCs w:val="20"/>
        </w:rPr>
        <w:t xml:space="preserve">łów przesiadkowych w Mosinie, Pecnej i </w:t>
      </w:r>
      <w:r w:rsidRPr="00E10B63">
        <w:rPr>
          <w:rFonts w:eastAsia="Times New Roman" w:cs="Times New Roman"/>
          <w:szCs w:val="20"/>
        </w:rPr>
        <w:t xml:space="preserve"> Drużyn</w:t>
      </w:r>
      <w:r w:rsidR="00735DCD" w:rsidRPr="00E10B63">
        <w:rPr>
          <w:rFonts w:eastAsia="Times New Roman" w:cs="Times New Roman"/>
          <w:szCs w:val="20"/>
        </w:rPr>
        <w:t>ie</w:t>
      </w:r>
      <w:r w:rsidRPr="00E10B63">
        <w:rPr>
          <w:rFonts w:eastAsia="Times New Roman" w:cs="Times New Roman"/>
          <w:szCs w:val="20"/>
        </w:rPr>
        <w:t xml:space="preserve"> </w:t>
      </w:r>
      <w:r w:rsidR="00735DCD" w:rsidRPr="00E10B63">
        <w:rPr>
          <w:rFonts w:eastAsia="Times New Roman" w:cs="Times New Roman"/>
          <w:szCs w:val="20"/>
        </w:rPr>
        <w:t>3 321,00</w:t>
      </w:r>
      <w:r w:rsidRPr="00E10B63">
        <w:rPr>
          <w:rFonts w:eastAsia="Times New Roman" w:cs="Times New Roman"/>
          <w:szCs w:val="20"/>
        </w:rPr>
        <w:t xml:space="preserve"> zł,</w:t>
      </w:r>
    </w:p>
    <w:p w14:paraId="31FA290F" w14:textId="47CCFC34" w:rsidR="00651E8D" w:rsidRPr="00E10B63" w:rsidRDefault="00651E8D" w:rsidP="00651E8D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E10B63">
        <w:rPr>
          <w:rFonts w:eastAsia="Times New Roman" w:cs="Times New Roman"/>
          <w:szCs w:val="20"/>
        </w:rPr>
        <w:t xml:space="preserve">poziome oczyszczanie dróg, ulic, chodników wokół węzła przesiadkowego </w:t>
      </w:r>
      <w:r w:rsidR="00E10B63" w:rsidRPr="00E10B63">
        <w:rPr>
          <w:rFonts w:eastAsia="Times New Roman" w:cs="Times New Roman"/>
          <w:szCs w:val="20"/>
        </w:rPr>
        <w:t>1 208,12</w:t>
      </w:r>
      <w:r w:rsidRPr="00E10B63">
        <w:rPr>
          <w:rFonts w:eastAsia="Times New Roman" w:cs="Times New Roman"/>
          <w:szCs w:val="20"/>
        </w:rPr>
        <w:t xml:space="preserve"> zł,</w:t>
      </w:r>
    </w:p>
    <w:p w14:paraId="2C6E8F79" w14:textId="7289276C" w:rsidR="004B01C6" w:rsidRPr="00E10B63" w:rsidRDefault="00651E8D" w:rsidP="00651E8D">
      <w:pPr>
        <w:numPr>
          <w:ilvl w:val="0"/>
          <w:numId w:val="26"/>
        </w:numPr>
        <w:spacing w:after="0" w:line="240" w:lineRule="auto"/>
        <w:ind w:right="-335" w:hanging="357"/>
        <w:contextualSpacing/>
        <w:jc w:val="both"/>
        <w:rPr>
          <w:rFonts w:eastAsia="Times New Roman" w:cs="Times New Roman"/>
          <w:szCs w:val="20"/>
        </w:rPr>
      </w:pPr>
      <w:r w:rsidRPr="00E10B63">
        <w:rPr>
          <w:rFonts w:eastAsia="Times New Roman" w:cs="Times New Roman"/>
          <w:szCs w:val="20"/>
        </w:rPr>
        <w:t xml:space="preserve">utrzymanie porządku w toaletach </w:t>
      </w:r>
      <w:r w:rsidR="00735DCD" w:rsidRPr="00E10B63">
        <w:rPr>
          <w:rFonts w:eastAsia="Times New Roman" w:cs="Times New Roman"/>
          <w:szCs w:val="20"/>
        </w:rPr>
        <w:t>55 550</w:t>
      </w:r>
      <w:r w:rsidRPr="00E10B63">
        <w:rPr>
          <w:rFonts w:eastAsia="Times New Roman" w:cs="Times New Roman"/>
          <w:szCs w:val="20"/>
        </w:rPr>
        <w:t>,00 zł;</w:t>
      </w:r>
    </w:p>
    <w:p w14:paraId="2772644C" w14:textId="527FCC13" w:rsidR="004B01C6" w:rsidRDefault="004B01C6" w:rsidP="00FF6C85">
      <w:pPr>
        <w:numPr>
          <w:ilvl w:val="1"/>
          <w:numId w:val="6"/>
        </w:numPr>
        <w:contextualSpacing/>
        <w:jc w:val="both"/>
      </w:pPr>
      <w:r w:rsidRPr="00F2339D">
        <w:t>różne opłaty i składki w kwocie 12 572,59 zł</w:t>
      </w:r>
      <w:r w:rsidR="00F2339D" w:rsidRPr="00F2339D">
        <w:t xml:space="preserve"> – opłaty za pozostawienie urządzenia przesyłu przyłącza kanalizacji sanitarnej i wodociągowej na działce o nr ew. 85/2 Pecna, działce o nr ew. 2012, 1975/3 Mosina</w:t>
      </w:r>
      <w:r w:rsidRPr="00F2339D">
        <w:t>.</w:t>
      </w:r>
    </w:p>
    <w:p w14:paraId="6A77C244" w14:textId="77777777" w:rsidR="003C7269" w:rsidRPr="00F2339D" w:rsidRDefault="003C7269" w:rsidP="003C7269">
      <w:pPr>
        <w:ind w:left="1200"/>
        <w:contextualSpacing/>
        <w:jc w:val="both"/>
      </w:pPr>
    </w:p>
    <w:p w14:paraId="6A7E726D" w14:textId="77777777" w:rsidR="004B01C6" w:rsidRPr="00FF1E69" w:rsidRDefault="004B01C6" w:rsidP="004B01C6">
      <w:pPr>
        <w:keepNext/>
        <w:spacing w:after="200" w:line="240" w:lineRule="auto"/>
        <w:jc w:val="both"/>
        <w:rPr>
          <w:i/>
          <w:iCs/>
          <w:color w:val="3C3F49" w:themeColor="text2"/>
          <w:sz w:val="18"/>
          <w:szCs w:val="18"/>
        </w:rPr>
      </w:pPr>
      <w:r w:rsidRPr="00FF1E69">
        <w:rPr>
          <w:i/>
          <w:iCs/>
          <w:color w:val="3C3F49" w:themeColor="text2"/>
          <w:sz w:val="18"/>
          <w:szCs w:val="18"/>
        </w:rPr>
        <w:t xml:space="preserve">Wykres </w:t>
      </w:r>
      <w:r w:rsidRPr="00FF1E69">
        <w:rPr>
          <w:i/>
          <w:iCs/>
          <w:color w:val="3C3F49" w:themeColor="text2"/>
          <w:sz w:val="18"/>
          <w:szCs w:val="18"/>
        </w:rPr>
        <w:fldChar w:fldCharType="begin"/>
      </w:r>
      <w:r w:rsidRPr="00FF1E69">
        <w:rPr>
          <w:i/>
          <w:iCs/>
          <w:color w:val="3C3F49" w:themeColor="text2"/>
          <w:sz w:val="18"/>
          <w:szCs w:val="18"/>
        </w:rPr>
        <w:instrText>SEQ Table \*ARABIC</w:instrText>
      </w:r>
      <w:r w:rsidRPr="00FF1E69">
        <w:rPr>
          <w:i/>
          <w:iCs/>
          <w:color w:val="3C3F49" w:themeColor="text2"/>
          <w:sz w:val="18"/>
          <w:szCs w:val="18"/>
        </w:rPr>
        <w:fldChar w:fldCharType="separate"/>
      </w:r>
      <w:r w:rsidRPr="00FF1E69">
        <w:rPr>
          <w:i/>
          <w:iCs/>
          <w:color w:val="3C3F49" w:themeColor="text2"/>
          <w:sz w:val="18"/>
          <w:szCs w:val="18"/>
        </w:rPr>
        <w:t>39</w:t>
      </w:r>
      <w:r w:rsidRPr="00FF1E69">
        <w:rPr>
          <w:i/>
          <w:iCs/>
          <w:color w:val="3C3F49" w:themeColor="text2"/>
          <w:sz w:val="18"/>
          <w:szCs w:val="18"/>
        </w:rPr>
        <w:fldChar w:fldCharType="end"/>
      </w:r>
      <w:r w:rsidRPr="00FF1E69">
        <w:rPr>
          <w:i/>
          <w:iCs/>
          <w:color w:val="3C3F49" w:themeColor="text2"/>
          <w:sz w:val="18"/>
          <w:szCs w:val="18"/>
        </w:rPr>
        <w:t>: Wydatki bieżące w dziale Transport i łączność w Gminie Mosina wg rozdziałów w porównaniu do lat 2021-2022.</w:t>
      </w:r>
    </w:p>
    <w:p w14:paraId="0FF8AFFE" w14:textId="77777777" w:rsidR="004B01C6" w:rsidRPr="000F3AAA" w:rsidRDefault="004B01C6" w:rsidP="004B01C6">
      <w:pPr>
        <w:jc w:val="both"/>
        <w:rPr>
          <w:highlight w:val="yellow"/>
        </w:rPr>
      </w:pPr>
      <w:r w:rsidRPr="000F3AAA">
        <w:rPr>
          <w:noProof/>
          <w:highlight w:val="yellow"/>
        </w:rPr>
        <w:drawing>
          <wp:inline distT="0" distB="0" distL="0" distR="0" wp14:anchorId="65DC11B4" wp14:editId="46A01941">
            <wp:extent cx="6264910" cy="4572000"/>
            <wp:effectExtent l="0" t="0" r="0" b="0"/>
            <wp:docPr id="82" name="Objec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CB2060" w14:textId="6D809C31" w:rsidR="004B01C6" w:rsidRDefault="004B01C6" w:rsidP="004B01C6">
      <w:pPr>
        <w:jc w:val="both"/>
        <w:rPr>
          <w:noProof/>
        </w:rPr>
      </w:pPr>
    </w:p>
    <w:p w14:paraId="4399BADF" w14:textId="77777777" w:rsidR="003C7269" w:rsidRPr="00096D8A" w:rsidRDefault="003C7269" w:rsidP="004B01C6">
      <w:pPr>
        <w:jc w:val="both"/>
      </w:pPr>
    </w:p>
    <w:p w14:paraId="32A5EFBF" w14:textId="77777777" w:rsidR="004B01C6" w:rsidRPr="003C7269" w:rsidRDefault="004B01C6" w:rsidP="000F3AAA">
      <w:pPr>
        <w:keepNext/>
        <w:keepLines/>
        <w:numPr>
          <w:ilvl w:val="2"/>
          <w:numId w:val="2"/>
        </w:numPr>
        <w:spacing w:before="480" w:after="40" w:line="360" w:lineRule="auto"/>
        <w:contextualSpacing/>
        <w:jc w:val="both"/>
        <w:outlineLvl w:val="2"/>
        <w:rPr>
          <w:rFonts w:asciiTheme="majorHAnsi" w:eastAsiaTheme="majorEastAsia" w:hAnsiTheme="majorHAnsi" w:cstheme="majorBidi"/>
          <w:b/>
          <w:smallCaps/>
          <w:color w:val="3C3F49"/>
          <w:sz w:val="28"/>
          <w:szCs w:val="28"/>
        </w:rPr>
      </w:pPr>
      <w:bookmarkStart w:id="1" w:name="_Toc957431516"/>
      <w:r w:rsidRPr="003C7269">
        <w:rPr>
          <w:rFonts w:asciiTheme="majorHAnsi" w:eastAsiaTheme="majorEastAsia" w:hAnsiTheme="majorHAnsi" w:cstheme="majorBidi"/>
          <w:b/>
          <w:smallCaps/>
          <w:color w:val="3C3F49"/>
          <w:sz w:val="28"/>
          <w:szCs w:val="28"/>
        </w:rPr>
        <w:lastRenderedPageBreak/>
        <w:t>Dział 900 – Gospodarka komunalna i ochrona środowiska</w:t>
      </w:r>
      <w:bookmarkEnd w:id="1"/>
    </w:p>
    <w:p w14:paraId="22EB494E" w14:textId="77777777" w:rsidR="004B01C6" w:rsidRPr="00336D76" w:rsidRDefault="004B01C6" w:rsidP="004B01C6">
      <w:pPr>
        <w:jc w:val="both"/>
      </w:pPr>
      <w:r w:rsidRPr="00096D8A">
        <w:t xml:space="preserve">Wydatki bieżące w ramach działu zostały zaplanowane w kwocie 19 945 501,38 zł, zaś zrealizowane w kwocie </w:t>
      </w:r>
      <w:r w:rsidRPr="00336D76">
        <w:t>18 299 524,36 zł, w rezultacie stopień realizacji wydatków bieżących wyniósł 91,75%. Środki te przeznaczono następująco:</w:t>
      </w:r>
    </w:p>
    <w:p w14:paraId="376803C9" w14:textId="77777777" w:rsidR="004B01C6" w:rsidRPr="00336D76" w:rsidRDefault="004B01C6" w:rsidP="005E3DCC">
      <w:pPr>
        <w:numPr>
          <w:ilvl w:val="0"/>
          <w:numId w:val="21"/>
        </w:numPr>
        <w:contextualSpacing/>
        <w:jc w:val="both"/>
      </w:pPr>
      <w:r w:rsidRPr="00336D76">
        <w:t>w rozdziale 90001 Gospodarka ściekowa i ochrona wód wydatkowano kwotę 444 880,17 zł, co stanowi 88,98% planu rocznego wynoszącego 499 989,03 zł. Niniejsza wartość została wydatkowana na:</w:t>
      </w:r>
    </w:p>
    <w:p w14:paraId="7182D6D0" w14:textId="41BB5986" w:rsidR="00130E46" w:rsidRPr="00336D76" w:rsidRDefault="00130E46" w:rsidP="005E3DCC">
      <w:pPr>
        <w:numPr>
          <w:ilvl w:val="1"/>
          <w:numId w:val="21"/>
        </w:numPr>
        <w:contextualSpacing/>
        <w:jc w:val="both"/>
      </w:pPr>
      <w:r w:rsidRPr="00336D76">
        <w:t>zakup energii w kwocie 49 833,89 zł</w:t>
      </w:r>
      <w:r w:rsidR="00336D76" w:rsidRPr="00336D76">
        <w:t xml:space="preserve"> - </w:t>
      </w:r>
      <w:r w:rsidR="00336D76" w:rsidRPr="00336D76">
        <w:rPr>
          <w:rFonts w:eastAsia="Times New Roman" w:cs="Times New Roman"/>
          <w:szCs w:val="20"/>
        </w:rPr>
        <w:t>zasilanie przepompowni wód deszczowych w energię elektryczną</w:t>
      </w:r>
      <w:r w:rsidRPr="00336D76">
        <w:t>;</w:t>
      </w:r>
    </w:p>
    <w:p w14:paraId="62A57CD2" w14:textId="77777777" w:rsidR="003162D4" w:rsidRPr="006C774B" w:rsidRDefault="004B01C6" w:rsidP="005E3DCC">
      <w:pPr>
        <w:numPr>
          <w:ilvl w:val="1"/>
          <w:numId w:val="21"/>
        </w:numPr>
        <w:contextualSpacing/>
        <w:jc w:val="both"/>
      </w:pPr>
      <w:r w:rsidRPr="006C774B">
        <w:t>zakup usług pozostałych w kwocie 281 115,28 zł</w:t>
      </w:r>
      <w:r w:rsidR="003162D4" w:rsidRPr="006C774B">
        <w:t>, w tym:</w:t>
      </w:r>
    </w:p>
    <w:p w14:paraId="50EA4005" w14:textId="77777777" w:rsidR="00D9063D" w:rsidRPr="006C774B" w:rsidRDefault="003162D4" w:rsidP="005E3DCC">
      <w:pPr>
        <w:pStyle w:val="Akapitzlist"/>
        <w:numPr>
          <w:ilvl w:val="0"/>
          <w:numId w:val="27"/>
        </w:numPr>
      </w:pPr>
      <w:r w:rsidRPr="006C774B">
        <w:t>w zakresie Referatu Ochrony Środowiska</w:t>
      </w:r>
      <w:r w:rsidR="00D9063D" w:rsidRPr="006C774B">
        <w:t>, Rolnictwa i Leśnictwa</w:t>
      </w:r>
      <w:r w:rsidRPr="006C774B">
        <w:t xml:space="preserve"> wydatkowano 22 816,03 zł na</w:t>
      </w:r>
      <w:r w:rsidR="00D9063D" w:rsidRPr="006C774B">
        <w:t>:</w:t>
      </w:r>
    </w:p>
    <w:p w14:paraId="111234D6" w14:textId="77777777" w:rsidR="00D9063D" w:rsidRPr="006C774B" w:rsidRDefault="003162D4" w:rsidP="005E3DCC">
      <w:pPr>
        <w:pStyle w:val="Akapitzlist"/>
        <w:numPr>
          <w:ilvl w:val="0"/>
          <w:numId w:val="28"/>
        </w:numPr>
      </w:pPr>
      <w:r w:rsidRPr="006C774B">
        <w:t>koszenie rowów,</w:t>
      </w:r>
    </w:p>
    <w:p w14:paraId="421AA877" w14:textId="6550534A" w:rsidR="00D9063D" w:rsidRPr="006C774B" w:rsidRDefault="003162D4" w:rsidP="005E3DCC">
      <w:pPr>
        <w:pStyle w:val="Akapitzlist"/>
        <w:numPr>
          <w:ilvl w:val="0"/>
          <w:numId w:val="28"/>
        </w:numPr>
      </w:pPr>
      <w:r w:rsidRPr="006C774B">
        <w:t>koszenie skarp Kanału Mosińskiego (porozumienie z PGW ZZ w Poznaniu)</w:t>
      </w:r>
      <w:r w:rsidR="00CD46E7">
        <w:t>,</w:t>
      </w:r>
    </w:p>
    <w:p w14:paraId="2C6616AE" w14:textId="12F8EEBB" w:rsidR="004B01C6" w:rsidRPr="006C774B" w:rsidRDefault="00D9063D" w:rsidP="005E3DCC">
      <w:pPr>
        <w:pStyle w:val="Akapitzlist"/>
        <w:numPr>
          <w:ilvl w:val="0"/>
          <w:numId w:val="28"/>
        </w:numPr>
      </w:pPr>
      <w:r w:rsidRPr="006C774B">
        <w:t>l</w:t>
      </w:r>
      <w:r w:rsidR="003162D4" w:rsidRPr="006C774B">
        <w:t>icencję programu AQUARIUS (ewidencjonowanie i kontrola ZBO i POŚ)</w:t>
      </w:r>
      <w:r w:rsidR="004B01C6" w:rsidRPr="006C774B">
        <w:t>;</w:t>
      </w:r>
    </w:p>
    <w:p w14:paraId="103B66A6" w14:textId="34C63028" w:rsidR="003162D4" w:rsidRPr="006C774B" w:rsidRDefault="00D9063D" w:rsidP="005E3DCC">
      <w:pPr>
        <w:pStyle w:val="Akapitzlist"/>
        <w:numPr>
          <w:ilvl w:val="0"/>
          <w:numId w:val="27"/>
        </w:numPr>
      </w:pPr>
      <w:r w:rsidRPr="006C774B">
        <w:t>w zakresie Referatu Mienia Komunalnego wydatkowano 258 </w:t>
      </w:r>
      <w:r w:rsidR="006C774B" w:rsidRPr="006C774B">
        <w:t>29</w:t>
      </w:r>
      <w:r w:rsidRPr="006C774B">
        <w:t>9,25 zł na:</w:t>
      </w:r>
    </w:p>
    <w:p w14:paraId="0CBACF94" w14:textId="05E62F39" w:rsidR="00D9063D" w:rsidRPr="006C774B" w:rsidRDefault="00D9063D" w:rsidP="005E3DCC">
      <w:pPr>
        <w:pStyle w:val="Akapitzlist"/>
        <w:numPr>
          <w:ilvl w:val="0"/>
          <w:numId w:val="28"/>
        </w:numPr>
      </w:pPr>
      <w:r w:rsidRPr="006C774B">
        <w:t>nadzór nad przepompowniami 20 295,00 zł,</w:t>
      </w:r>
    </w:p>
    <w:p w14:paraId="7D3D307D" w14:textId="53723702" w:rsidR="00D9063D" w:rsidRPr="006C774B" w:rsidRDefault="00D9063D" w:rsidP="005E3DCC">
      <w:pPr>
        <w:pStyle w:val="Akapitzlist"/>
        <w:numPr>
          <w:ilvl w:val="0"/>
          <w:numId w:val="28"/>
        </w:numPr>
      </w:pPr>
      <w:r w:rsidRPr="006C774B">
        <w:t>wypompowanie wody z zalanych dróg</w:t>
      </w:r>
      <w:r w:rsidR="005525E8" w:rsidRPr="006C774B">
        <w:t xml:space="preserve"> 45 343,49 zł</w:t>
      </w:r>
      <w:r w:rsidRPr="006C774B">
        <w:t>,</w:t>
      </w:r>
    </w:p>
    <w:p w14:paraId="7A2A9756" w14:textId="6A527503" w:rsidR="00D9063D" w:rsidRPr="006C774B" w:rsidRDefault="00D9063D" w:rsidP="005E3DCC">
      <w:pPr>
        <w:pStyle w:val="Akapitzlist"/>
        <w:numPr>
          <w:ilvl w:val="0"/>
          <w:numId w:val="28"/>
        </w:numPr>
      </w:pPr>
      <w:r w:rsidRPr="006C774B">
        <w:t>oczyszczanie separatorów substancji ropopochodnych</w:t>
      </w:r>
      <w:r w:rsidR="005525E8" w:rsidRPr="006C774B">
        <w:t xml:space="preserve"> </w:t>
      </w:r>
      <w:r w:rsidR="00B4223D" w:rsidRPr="006C774B">
        <w:t>110 376,94</w:t>
      </w:r>
      <w:r w:rsidR="005525E8" w:rsidRPr="006C774B">
        <w:t xml:space="preserve"> zł</w:t>
      </w:r>
      <w:r w:rsidRPr="006C774B">
        <w:t>,</w:t>
      </w:r>
    </w:p>
    <w:p w14:paraId="4D93B63B" w14:textId="46F0D44F" w:rsidR="00D9063D" w:rsidRPr="006C774B" w:rsidRDefault="00D9063D" w:rsidP="005E3DCC">
      <w:pPr>
        <w:pStyle w:val="Akapitzlist"/>
        <w:numPr>
          <w:ilvl w:val="0"/>
          <w:numId w:val="28"/>
        </w:numPr>
      </w:pPr>
      <w:r w:rsidRPr="006C774B">
        <w:t>prace na zbiorniku wodnym w Pecnej</w:t>
      </w:r>
      <w:r w:rsidR="005525E8" w:rsidRPr="006C774B">
        <w:t xml:space="preserve"> 36 974,14 zł</w:t>
      </w:r>
      <w:r w:rsidRPr="006C774B">
        <w:t>,</w:t>
      </w:r>
    </w:p>
    <w:p w14:paraId="60415D3B" w14:textId="0224F03E" w:rsidR="00D9063D" w:rsidRPr="006C774B" w:rsidRDefault="00D9063D" w:rsidP="005E3DCC">
      <w:pPr>
        <w:pStyle w:val="Akapitzlist"/>
        <w:numPr>
          <w:ilvl w:val="0"/>
          <w:numId w:val="28"/>
        </w:numPr>
      </w:pPr>
      <w:r w:rsidRPr="006C774B">
        <w:t>oczyszczanie kanalizacji realizowane przez Zakład Usług Komunalnych w Mosinie</w:t>
      </w:r>
      <w:r w:rsidR="00B4223D" w:rsidRPr="006C774B">
        <w:t xml:space="preserve"> 36 286,17 zł</w:t>
      </w:r>
      <w:r w:rsidRPr="006C774B">
        <w:t>,</w:t>
      </w:r>
    </w:p>
    <w:p w14:paraId="6350D1F0" w14:textId="0FFFD9B9" w:rsidR="00D9063D" w:rsidRPr="006C774B" w:rsidRDefault="00D9063D" w:rsidP="005E3DCC">
      <w:pPr>
        <w:pStyle w:val="Akapitzlist"/>
        <w:numPr>
          <w:ilvl w:val="0"/>
          <w:numId w:val="28"/>
        </w:numPr>
      </w:pPr>
      <w:r w:rsidRPr="006C774B">
        <w:t>pozostałe usługi dot. przepompowni</w:t>
      </w:r>
      <w:r w:rsidR="00B4223D" w:rsidRPr="006C774B">
        <w:t xml:space="preserve"> 9 023,51 zł</w:t>
      </w:r>
      <w:r w:rsidR="00CD46E7">
        <w:t>;</w:t>
      </w:r>
    </w:p>
    <w:p w14:paraId="441F2336" w14:textId="19D9ECED" w:rsidR="008D78A2" w:rsidRPr="003162D4" w:rsidRDefault="008D78A2" w:rsidP="005E3DCC">
      <w:pPr>
        <w:numPr>
          <w:ilvl w:val="1"/>
          <w:numId w:val="21"/>
        </w:numPr>
        <w:contextualSpacing/>
        <w:jc w:val="both"/>
      </w:pPr>
      <w:r w:rsidRPr="003162D4">
        <w:t>zakup usług obejmujących wykonanie ekspertyz, analiz i opinii w kwocie 6 027,00 zł</w:t>
      </w:r>
      <w:r w:rsidR="003162D4" w:rsidRPr="003162D4">
        <w:t xml:space="preserve">  - środki wydatkowano na ekspertyzę hydrogeologiczną w postępowaniu o naruszenie stosunków wodnych w Czapurach</w:t>
      </w:r>
      <w:r w:rsidRPr="003162D4">
        <w:t>;</w:t>
      </w:r>
    </w:p>
    <w:p w14:paraId="6380D0D3" w14:textId="3445F87B" w:rsidR="004B01C6" w:rsidRPr="003162D4" w:rsidRDefault="004B01C6" w:rsidP="005E3DCC">
      <w:pPr>
        <w:numPr>
          <w:ilvl w:val="1"/>
          <w:numId w:val="21"/>
        </w:numPr>
        <w:contextualSpacing/>
        <w:jc w:val="both"/>
      </w:pPr>
      <w:r w:rsidRPr="003162D4">
        <w:t>różne opłaty i składki w kwocie 107 904,00 zł</w:t>
      </w:r>
      <w:r w:rsidR="003162D4" w:rsidRPr="003162D4">
        <w:t xml:space="preserve"> - środki wydatkowano na opłaty stałe i zmienne uiszczane na rzecz PGW Wody Polskie za odprowadzanie wód opadowych i roztopowych z terenu miasta.</w:t>
      </w:r>
    </w:p>
    <w:p w14:paraId="54B553E3" w14:textId="77777777" w:rsidR="004B01C6" w:rsidRPr="00CD46E7" w:rsidRDefault="004B01C6" w:rsidP="005E3DCC">
      <w:pPr>
        <w:numPr>
          <w:ilvl w:val="0"/>
          <w:numId w:val="21"/>
        </w:numPr>
        <w:contextualSpacing/>
        <w:jc w:val="both"/>
      </w:pPr>
      <w:r w:rsidRPr="00CD46E7">
        <w:t>w rozdziale 90002 Gospodarka odpadami komunalnymi wydatkowano kwotę 12 153 988,42 zł, co stanowi 93,21% planu rocznego wynoszącego 13 039 200,00 zł. Niniejsza wartość została wydatkowana na:</w:t>
      </w:r>
    </w:p>
    <w:p w14:paraId="2647A238" w14:textId="1680A3D1" w:rsidR="003C67A1" w:rsidRPr="00CD46E7" w:rsidRDefault="003C67A1" w:rsidP="005E3DCC">
      <w:pPr>
        <w:numPr>
          <w:ilvl w:val="1"/>
          <w:numId w:val="21"/>
        </w:numPr>
        <w:contextualSpacing/>
        <w:jc w:val="both"/>
      </w:pPr>
      <w:r w:rsidRPr="00CD46E7">
        <w:t>wpłaty gmin i powiatów na rzecz innych jednostek samorządu terytorialnego oraz związków gmin, związków powiatowo-gminnych, związków powiatów, związków metropolitalnych na dofinansowanie zadań bieżących w kwocie 1 786,19 zł</w:t>
      </w:r>
      <w:r w:rsidR="00CD46E7" w:rsidRPr="00CD46E7">
        <w:t xml:space="preserve"> - opłacono składkę członkowską gminy w porozumieniu komunalnym z Jarocinem</w:t>
      </w:r>
      <w:r w:rsidRPr="00CD46E7">
        <w:t>;</w:t>
      </w:r>
    </w:p>
    <w:p w14:paraId="66818422" w14:textId="77777777" w:rsidR="003C67A1" w:rsidRPr="00CD46E7" w:rsidRDefault="003C67A1" w:rsidP="005E3DCC">
      <w:pPr>
        <w:numPr>
          <w:ilvl w:val="1"/>
          <w:numId w:val="21"/>
        </w:numPr>
        <w:contextualSpacing/>
        <w:jc w:val="both"/>
      </w:pPr>
      <w:r w:rsidRPr="00CD46E7">
        <w:t>wynagrodzenia osobowe pracowników w kwocie 294 340,97 zł;</w:t>
      </w:r>
    </w:p>
    <w:p w14:paraId="35192464" w14:textId="77777777" w:rsidR="003C67A1" w:rsidRPr="00CD46E7" w:rsidRDefault="003C67A1" w:rsidP="005E3DCC">
      <w:pPr>
        <w:numPr>
          <w:ilvl w:val="1"/>
          <w:numId w:val="21"/>
        </w:numPr>
        <w:contextualSpacing/>
        <w:jc w:val="both"/>
      </w:pPr>
      <w:r w:rsidRPr="00CD46E7">
        <w:t>dodatkowe wynagrodzenie roczne w kwocie 18 830,37 zł;</w:t>
      </w:r>
    </w:p>
    <w:p w14:paraId="2FB8C2A7" w14:textId="77777777" w:rsidR="003C67A1" w:rsidRPr="00CD46E7" w:rsidRDefault="003C67A1" w:rsidP="005E3DCC">
      <w:pPr>
        <w:numPr>
          <w:ilvl w:val="1"/>
          <w:numId w:val="21"/>
        </w:numPr>
        <w:contextualSpacing/>
        <w:jc w:val="both"/>
      </w:pPr>
      <w:r w:rsidRPr="00CD46E7">
        <w:t>składki na ubezpieczenia społeczne w kwocie 49 701,10 zł;</w:t>
      </w:r>
    </w:p>
    <w:p w14:paraId="30D2486A" w14:textId="77777777" w:rsidR="003C67A1" w:rsidRPr="00CD46E7" w:rsidRDefault="003C67A1" w:rsidP="005E3DCC">
      <w:pPr>
        <w:numPr>
          <w:ilvl w:val="1"/>
          <w:numId w:val="21"/>
        </w:numPr>
        <w:contextualSpacing/>
        <w:jc w:val="both"/>
      </w:pPr>
      <w:r w:rsidRPr="00CD46E7">
        <w:t>składki na Fundusz Pracy oraz Fundusz Solidarnościowy w kwocie 7 282,51 zł;</w:t>
      </w:r>
    </w:p>
    <w:p w14:paraId="0CE2B5A0" w14:textId="77777777" w:rsidR="00CD46E7" w:rsidRPr="00CD46E7" w:rsidRDefault="00CD46E7" w:rsidP="005E3DCC">
      <w:pPr>
        <w:numPr>
          <w:ilvl w:val="1"/>
          <w:numId w:val="21"/>
        </w:numPr>
        <w:contextualSpacing/>
        <w:jc w:val="both"/>
      </w:pPr>
      <w:r w:rsidRPr="00CD46E7">
        <w:t>zakup energii w kwocie 11 629,76 zł;</w:t>
      </w:r>
    </w:p>
    <w:p w14:paraId="4B5FFC50" w14:textId="56202399" w:rsidR="004B01C6" w:rsidRPr="00CD46E7" w:rsidRDefault="004B01C6" w:rsidP="005E3DCC">
      <w:pPr>
        <w:numPr>
          <w:ilvl w:val="1"/>
          <w:numId w:val="21"/>
        </w:numPr>
        <w:contextualSpacing/>
        <w:jc w:val="both"/>
      </w:pPr>
      <w:r w:rsidRPr="00CD46E7">
        <w:t>zakup usług pozostałych w kwocie 11 686 453,96 zł</w:t>
      </w:r>
      <w:r w:rsidR="00CD46E7">
        <w:t xml:space="preserve"> - środki wydatkowane na gminny system gospodarki odpadami dla nieruchomości zamieszkałych. Koszty obejmują odbiór i transport odpadów z nieruchomości oraz </w:t>
      </w:r>
      <w:r w:rsidR="00CD46E7" w:rsidRPr="00CD46E7">
        <w:t>ich zagospodarowanie w instalacjach oraz utrzymania PSZOK</w:t>
      </w:r>
      <w:r w:rsidRPr="00CD46E7">
        <w:t>;</w:t>
      </w:r>
    </w:p>
    <w:p w14:paraId="76274383" w14:textId="77777777" w:rsidR="00CD46E7" w:rsidRPr="00CD46E7" w:rsidRDefault="00CD46E7" w:rsidP="005E3DCC">
      <w:pPr>
        <w:numPr>
          <w:ilvl w:val="1"/>
          <w:numId w:val="21"/>
        </w:numPr>
        <w:contextualSpacing/>
        <w:jc w:val="both"/>
      </w:pPr>
      <w:r w:rsidRPr="00CD46E7">
        <w:t>opłaty z tytułu zakupu usług telekomunikacyjnych w kwocie 675,91 zł;</w:t>
      </w:r>
    </w:p>
    <w:p w14:paraId="0C9AF10B" w14:textId="780B06F1" w:rsidR="00CD46E7" w:rsidRPr="00CD46E7" w:rsidRDefault="00CD46E7" w:rsidP="005E3DCC">
      <w:pPr>
        <w:numPr>
          <w:ilvl w:val="1"/>
          <w:numId w:val="21"/>
        </w:numPr>
        <w:contextualSpacing/>
        <w:jc w:val="both"/>
      </w:pPr>
      <w:r w:rsidRPr="00CD46E7">
        <w:t>zakup usług obejmujących wykonanie ekspertyz, analiz i opinii w kwocie 2 186,94 zł</w:t>
      </w:r>
      <w:r>
        <w:t xml:space="preserve"> - środki wydatkowano na opracowanie testu zgodności odpadu dla jego zaklasyfikowania do określonej grupy celem jego </w:t>
      </w:r>
      <w:r w:rsidRPr="00CD46E7">
        <w:t>zagospodarowania w instalacji;</w:t>
      </w:r>
    </w:p>
    <w:p w14:paraId="3D698FC4" w14:textId="77777777" w:rsidR="00CD46E7" w:rsidRPr="00CD46E7" w:rsidRDefault="00CD46E7" w:rsidP="005E3DCC">
      <w:pPr>
        <w:numPr>
          <w:ilvl w:val="1"/>
          <w:numId w:val="21"/>
        </w:numPr>
        <w:contextualSpacing/>
        <w:jc w:val="both"/>
      </w:pPr>
      <w:r w:rsidRPr="00CD46E7">
        <w:t>odpisy na zakładowy fundusz świadczeń socjalnych w kwocie 7 783,04 zł;</w:t>
      </w:r>
    </w:p>
    <w:p w14:paraId="3253AA3D" w14:textId="70C402ED" w:rsidR="004B01C6" w:rsidRPr="00CD46E7" w:rsidRDefault="004B01C6" w:rsidP="005E3DCC">
      <w:pPr>
        <w:numPr>
          <w:ilvl w:val="1"/>
          <w:numId w:val="21"/>
        </w:numPr>
        <w:contextualSpacing/>
        <w:jc w:val="both"/>
      </w:pPr>
      <w:r w:rsidRPr="00CD46E7">
        <w:t>kary, odszkodowania i grzywny wypłacane na rzecz osób prawnych i innych jednostek organizacyjnych w kwocie 73 115,00 zł</w:t>
      </w:r>
      <w:r w:rsidR="00CD46E7" w:rsidRPr="00CD46E7">
        <w:t xml:space="preserve"> - opłacono karę naliczoną gminie za nieosiągnięcie w roku 2020 poziomu odzysku i recyklingu odpadów poremontowych</w:t>
      </w:r>
      <w:r w:rsidRPr="00CD46E7">
        <w:t>;</w:t>
      </w:r>
    </w:p>
    <w:p w14:paraId="40CB638D" w14:textId="6C738482" w:rsidR="004B01C6" w:rsidRPr="00CD46E7" w:rsidRDefault="004B01C6" w:rsidP="005E3DCC">
      <w:pPr>
        <w:numPr>
          <w:ilvl w:val="1"/>
          <w:numId w:val="21"/>
        </w:numPr>
        <w:contextualSpacing/>
        <w:jc w:val="both"/>
      </w:pPr>
      <w:r w:rsidRPr="00CD46E7">
        <w:t>wpłaty na PPK finansowane przez podmiot zatrudniający w kwocie 202,67 zł</w:t>
      </w:r>
      <w:r w:rsidR="00CD46E7">
        <w:t>.</w:t>
      </w:r>
    </w:p>
    <w:p w14:paraId="55B6FD26" w14:textId="77777777" w:rsidR="004B01C6" w:rsidRPr="00F31272" w:rsidRDefault="004B01C6" w:rsidP="005E3DCC">
      <w:pPr>
        <w:numPr>
          <w:ilvl w:val="0"/>
          <w:numId w:val="21"/>
        </w:numPr>
        <w:contextualSpacing/>
        <w:jc w:val="both"/>
      </w:pPr>
      <w:r w:rsidRPr="00F31272">
        <w:t>w rozdziale 90003 Oczyszczanie miast i wsi wydatkowano kwotę 294 413,15 zł, co stanowi 99,44% planu rocznego wynoszącego 296 075,36 zł. Niniejsza wartość została wydatkowana na:</w:t>
      </w:r>
    </w:p>
    <w:p w14:paraId="7724B849" w14:textId="77777777" w:rsidR="00F31272" w:rsidRPr="00F31272" w:rsidRDefault="00F31272" w:rsidP="005E3DCC">
      <w:pPr>
        <w:numPr>
          <w:ilvl w:val="1"/>
          <w:numId w:val="21"/>
        </w:numPr>
        <w:contextualSpacing/>
        <w:jc w:val="both"/>
      </w:pPr>
      <w:r w:rsidRPr="00F31272">
        <w:t>składki na ubezpieczenia społeczne w kwocie 646,20 zł;</w:t>
      </w:r>
    </w:p>
    <w:p w14:paraId="6E5867D9" w14:textId="71E5F095" w:rsidR="00F31272" w:rsidRPr="00E00D7B" w:rsidRDefault="00F31272" w:rsidP="005E3DCC">
      <w:pPr>
        <w:numPr>
          <w:ilvl w:val="1"/>
          <w:numId w:val="21"/>
        </w:numPr>
        <w:contextualSpacing/>
        <w:jc w:val="both"/>
      </w:pPr>
      <w:r w:rsidRPr="00F31272">
        <w:t xml:space="preserve">wynagrodzenia bezosobowe w kwocie 17 704,71 zł - </w:t>
      </w:r>
      <w:r w:rsidRPr="00F31272">
        <w:rPr>
          <w:rFonts w:eastAsia="Times New Roman" w:cs="Times New Roman"/>
          <w:szCs w:val="20"/>
        </w:rPr>
        <w:t xml:space="preserve">umowy zlecenia w zakresie utrzymania czystości - </w:t>
      </w:r>
      <w:r w:rsidRPr="00E00D7B">
        <w:rPr>
          <w:rFonts w:eastAsia="Times New Roman" w:cs="Times New Roman"/>
          <w:szCs w:val="20"/>
        </w:rPr>
        <w:t>sprzątania na terenie Gminy Mosina;</w:t>
      </w:r>
    </w:p>
    <w:p w14:paraId="7C96476D" w14:textId="77777777" w:rsidR="00F31272" w:rsidRPr="00E00D7B" w:rsidRDefault="00F31272" w:rsidP="005E3DCC">
      <w:pPr>
        <w:numPr>
          <w:ilvl w:val="1"/>
          <w:numId w:val="21"/>
        </w:numPr>
        <w:contextualSpacing/>
        <w:jc w:val="both"/>
      </w:pPr>
      <w:r w:rsidRPr="00E00D7B">
        <w:t>zakup materiałów i wyposażenia w kwocie 42 272,88 zł, w tym:</w:t>
      </w:r>
    </w:p>
    <w:p w14:paraId="6EB2CA56" w14:textId="77777777" w:rsidR="00F31272" w:rsidRDefault="00F31272" w:rsidP="005E3DCC">
      <w:pPr>
        <w:pStyle w:val="Akapitzlist"/>
        <w:numPr>
          <w:ilvl w:val="0"/>
          <w:numId w:val="27"/>
        </w:numPr>
      </w:pPr>
      <w:r w:rsidRPr="006C774B">
        <w:t xml:space="preserve">w zakresie Referatu Ochrony Środowiska, Rolnictwa i Leśnictwa wydatkowano </w:t>
      </w:r>
      <w:r>
        <w:t>18 320,85</w:t>
      </w:r>
      <w:r w:rsidRPr="006C774B">
        <w:t xml:space="preserve"> zł na</w:t>
      </w:r>
      <w:r>
        <w:t xml:space="preserve"> zakup woreczków do psich stacji;</w:t>
      </w:r>
    </w:p>
    <w:p w14:paraId="7AC1127F" w14:textId="3BA0B4BB" w:rsidR="00F31272" w:rsidRPr="00D2382F" w:rsidRDefault="00E00D7B" w:rsidP="005E3DCC">
      <w:pPr>
        <w:pStyle w:val="Akapitzlist"/>
        <w:numPr>
          <w:ilvl w:val="0"/>
          <w:numId w:val="27"/>
        </w:numPr>
      </w:pPr>
      <w:r>
        <w:lastRenderedPageBreak/>
        <w:t xml:space="preserve">w zakresie budżetów jednostek pomocniczych wydatkowano 23 952,03 zł na zakup betonowych koszy na śmieci oraz zakup </w:t>
      </w:r>
      <w:r w:rsidRPr="00E00D7B">
        <w:t xml:space="preserve">materiałów, narzędzi oraz wyposażenia do utrzymania bezpieczeństwa </w:t>
      </w:r>
      <w:r w:rsidRPr="00D2382F">
        <w:t>i porządku</w:t>
      </w:r>
      <w:r w:rsidR="00F31272" w:rsidRPr="00D2382F">
        <w:t>;</w:t>
      </w:r>
    </w:p>
    <w:p w14:paraId="25F72C3A" w14:textId="77777777" w:rsidR="00E00D7B" w:rsidRPr="00D2382F" w:rsidRDefault="004B01C6" w:rsidP="005E3DCC">
      <w:pPr>
        <w:numPr>
          <w:ilvl w:val="1"/>
          <w:numId w:val="21"/>
        </w:numPr>
        <w:contextualSpacing/>
        <w:jc w:val="both"/>
      </w:pPr>
      <w:r w:rsidRPr="00D2382F">
        <w:t>zakup usług pozostałych w kwocie 233 789,36 zł</w:t>
      </w:r>
      <w:r w:rsidR="00E00D7B" w:rsidRPr="00D2382F">
        <w:t>, w tym:</w:t>
      </w:r>
    </w:p>
    <w:p w14:paraId="78C9CDC7" w14:textId="775C5B09" w:rsidR="00E00D7B" w:rsidRDefault="00E00D7B" w:rsidP="005E3DCC">
      <w:pPr>
        <w:pStyle w:val="Akapitzlist"/>
        <w:numPr>
          <w:ilvl w:val="0"/>
          <w:numId w:val="27"/>
        </w:numPr>
      </w:pPr>
      <w:r w:rsidRPr="00E00D7B">
        <w:t xml:space="preserve"> </w:t>
      </w:r>
      <w:r w:rsidRPr="006C774B">
        <w:t xml:space="preserve">w zakresie Referatu Ochrony Środowiska, Rolnictwa i Leśnictwa wydatkowano </w:t>
      </w:r>
      <w:r>
        <w:t>25 773,94</w:t>
      </w:r>
      <w:r w:rsidRPr="006C774B">
        <w:t xml:space="preserve"> zł </w:t>
      </w:r>
      <w:r>
        <w:t>na utrzymanie porządku w dniach roboczych w centrum miasta</w:t>
      </w:r>
      <w:r w:rsidR="00136E69">
        <w:t>,</w:t>
      </w:r>
      <w:r>
        <w:t xml:space="preserve"> sprzątani</w:t>
      </w:r>
      <w:r w:rsidR="00136E69">
        <w:t>e</w:t>
      </w:r>
      <w:r>
        <w:t xml:space="preserve"> terenów przed uroczystościami państwowymi</w:t>
      </w:r>
      <w:r w:rsidR="00731EE5">
        <w:t xml:space="preserve"> oraz przesyłkę zakupionych woreczków do psich stacji</w:t>
      </w:r>
      <w:r>
        <w:t>;</w:t>
      </w:r>
    </w:p>
    <w:p w14:paraId="73E09731" w14:textId="0F243ACB" w:rsidR="00E00D7B" w:rsidRDefault="00E00D7B" w:rsidP="005E3DCC">
      <w:pPr>
        <w:pStyle w:val="Akapitzlist"/>
        <w:numPr>
          <w:ilvl w:val="0"/>
          <w:numId w:val="27"/>
        </w:numPr>
      </w:pPr>
      <w:r>
        <w:t xml:space="preserve"> w zakresie Referatu Mienia Komunalnego wydatkowano</w:t>
      </w:r>
      <w:r w:rsidR="00731155">
        <w:t xml:space="preserve"> 200 710,13 zł</w:t>
      </w:r>
      <w:r>
        <w:t xml:space="preserve"> na </w:t>
      </w:r>
      <w:r w:rsidRPr="00B95B9D">
        <w:t>oczyszczanie jezdni, chodników, ścieżek rowerowych i parkingów</w:t>
      </w:r>
      <w:r>
        <w:t>,</w:t>
      </w:r>
      <w:r w:rsidRPr="00B95B9D">
        <w:t xml:space="preserve"> </w:t>
      </w:r>
      <w:r>
        <w:t>z</w:t>
      </w:r>
      <w:r w:rsidRPr="00B95B9D">
        <w:t>realizowane przez Zakład Usług Komunalnych Sp.</w:t>
      </w:r>
      <w:r w:rsidR="00731155">
        <w:t> </w:t>
      </w:r>
      <w:r w:rsidRPr="00B95B9D">
        <w:t>z</w:t>
      </w:r>
      <w:r w:rsidR="00731155">
        <w:t> </w:t>
      </w:r>
      <w:r w:rsidRPr="00B95B9D">
        <w:t>o.</w:t>
      </w:r>
      <w:r w:rsidR="00731155">
        <w:t> </w:t>
      </w:r>
      <w:r w:rsidRPr="00B95B9D">
        <w:t>o. w Mosinie</w:t>
      </w:r>
      <w:r>
        <w:t>;</w:t>
      </w:r>
    </w:p>
    <w:p w14:paraId="681A8E58" w14:textId="405CFB1F" w:rsidR="004B01C6" w:rsidRPr="005E3DCC" w:rsidRDefault="00E00D7B" w:rsidP="005E3DCC">
      <w:pPr>
        <w:pStyle w:val="Akapitzlist"/>
        <w:numPr>
          <w:ilvl w:val="0"/>
          <w:numId w:val="27"/>
        </w:numPr>
      </w:pPr>
      <w:r>
        <w:t xml:space="preserve">w zakresie budżetów jednostek pomocniczych wydatkowano </w:t>
      </w:r>
      <w:r w:rsidR="00731155">
        <w:t>7 305,29</w:t>
      </w:r>
      <w:r>
        <w:t xml:space="preserve"> zł </w:t>
      </w:r>
      <w:r w:rsidR="00731155">
        <w:t xml:space="preserve"> na wynajem i serwis kabin TOI-TOI oraz usługę sprzątania terenu sołeckiego</w:t>
      </w:r>
      <w:r w:rsidRPr="005E3DCC">
        <w:t>;</w:t>
      </w:r>
    </w:p>
    <w:p w14:paraId="037C7BF9" w14:textId="77777777" w:rsidR="004B01C6" w:rsidRPr="005E3DCC" w:rsidRDefault="004B01C6" w:rsidP="005E3DCC">
      <w:pPr>
        <w:numPr>
          <w:ilvl w:val="0"/>
          <w:numId w:val="21"/>
        </w:numPr>
        <w:contextualSpacing/>
        <w:jc w:val="both"/>
      </w:pPr>
      <w:r w:rsidRPr="005E3DCC">
        <w:t>w rozdziale 90004 Utrzymanie zieleni w miastach i gminach wydatkowano kwotę 716 638,74 zł, co stanowi 66,48% planu rocznego wynoszącego 1 078 017,55 zł. Niniejsza wartość została wydatkowana na:</w:t>
      </w:r>
    </w:p>
    <w:p w14:paraId="220E0554" w14:textId="77777777" w:rsidR="00F31272" w:rsidRPr="005E3DCC" w:rsidRDefault="00F31272" w:rsidP="005E3DCC">
      <w:pPr>
        <w:numPr>
          <w:ilvl w:val="1"/>
          <w:numId w:val="21"/>
        </w:numPr>
        <w:contextualSpacing/>
        <w:jc w:val="both"/>
      </w:pPr>
      <w:r w:rsidRPr="005E3DCC">
        <w:t>składki na ubezpieczenia społeczne w kwocie 912,96 zł;</w:t>
      </w:r>
    </w:p>
    <w:p w14:paraId="7A1B405D" w14:textId="77777777" w:rsidR="00F31272" w:rsidRPr="005E3DCC" w:rsidRDefault="00F31272" w:rsidP="005E3DCC">
      <w:pPr>
        <w:numPr>
          <w:ilvl w:val="1"/>
          <w:numId w:val="21"/>
        </w:numPr>
        <w:contextualSpacing/>
        <w:jc w:val="both"/>
      </w:pPr>
      <w:r w:rsidRPr="005E3DCC">
        <w:t xml:space="preserve">składki na Fundusz Pracy oraz Fundusz Solidarnościowy w kwocie 29,94 zł </w:t>
      </w:r>
    </w:p>
    <w:p w14:paraId="0570B9EE" w14:textId="722529D8" w:rsidR="00F31272" w:rsidRPr="005E3DCC" w:rsidRDefault="00F31272" w:rsidP="005E3DCC">
      <w:pPr>
        <w:numPr>
          <w:ilvl w:val="1"/>
          <w:numId w:val="21"/>
        </w:numPr>
        <w:contextualSpacing/>
        <w:jc w:val="both"/>
      </w:pPr>
      <w:r w:rsidRPr="005E3DCC">
        <w:t>wynagrodzenia bezosobowe w kwocie 15 862,50 zł</w:t>
      </w:r>
      <w:r w:rsidR="005E3DCC" w:rsidRPr="005E3DCC">
        <w:t xml:space="preserve"> - </w:t>
      </w:r>
      <w:r w:rsidR="005E3DCC" w:rsidRPr="005E3DCC">
        <w:rPr>
          <w:rFonts w:eastAsia="Times New Roman" w:cs="Times New Roman"/>
          <w:szCs w:val="20"/>
        </w:rPr>
        <w:t>umowy zlecenia w zakresie utrzymania zieleni, koszenia trawy na terenie Gminy Mosina</w:t>
      </w:r>
      <w:r w:rsidRPr="005E3DCC">
        <w:t>;</w:t>
      </w:r>
    </w:p>
    <w:p w14:paraId="005DB88E" w14:textId="77777777" w:rsidR="005E3DCC" w:rsidRPr="005E3DCC" w:rsidRDefault="00F31272" w:rsidP="005E3DCC">
      <w:pPr>
        <w:numPr>
          <w:ilvl w:val="1"/>
          <w:numId w:val="21"/>
        </w:numPr>
        <w:contextualSpacing/>
        <w:jc w:val="both"/>
      </w:pPr>
      <w:r w:rsidRPr="005E3DCC">
        <w:t>zakup materiałów i wyposażenia w kwocie 39 806,82 zł</w:t>
      </w:r>
      <w:r w:rsidR="005E3DCC" w:rsidRPr="005E3DCC">
        <w:t>, w tym:</w:t>
      </w:r>
    </w:p>
    <w:p w14:paraId="206DFBF8" w14:textId="0A1875AB" w:rsidR="00731155" w:rsidRDefault="00731155" w:rsidP="00731155">
      <w:pPr>
        <w:pStyle w:val="Akapitzlist"/>
        <w:numPr>
          <w:ilvl w:val="0"/>
          <w:numId w:val="27"/>
        </w:numPr>
      </w:pPr>
      <w:r w:rsidRPr="006C774B">
        <w:t xml:space="preserve">w zakresie Referatu Ochrony Środowiska, Rolnictwa i Leśnictwa wydatkowano </w:t>
      </w:r>
      <w:r>
        <w:t>4 268,22</w:t>
      </w:r>
      <w:r w:rsidRPr="006C774B">
        <w:t xml:space="preserve"> zł</w:t>
      </w:r>
      <w:r>
        <w:t xml:space="preserve"> na</w:t>
      </w:r>
      <w:r w:rsidRPr="006C774B">
        <w:t xml:space="preserve"> </w:t>
      </w:r>
      <w:r>
        <w:t>drobne zakupy dla potrzeb utrzymania terenów zieleni, w tym kwiatów do nasadzeń w donicach przy siedzibie urzędu;</w:t>
      </w:r>
    </w:p>
    <w:p w14:paraId="52CAD6C9" w14:textId="792A74C4" w:rsidR="00731155" w:rsidRPr="005E3DCC" w:rsidRDefault="00731155" w:rsidP="00731155">
      <w:pPr>
        <w:pStyle w:val="Akapitzlist"/>
        <w:numPr>
          <w:ilvl w:val="0"/>
          <w:numId w:val="27"/>
        </w:numPr>
      </w:pPr>
      <w:r>
        <w:t xml:space="preserve"> w zakresie budżetów jednostek pomocniczych wydatkowano </w:t>
      </w:r>
      <w:r w:rsidR="00136E69">
        <w:t>35 538,60</w:t>
      </w:r>
      <w:r>
        <w:t xml:space="preserve"> zł</w:t>
      </w:r>
      <w:r w:rsidR="00136E69">
        <w:t>, w tym</w:t>
      </w:r>
      <w:r w:rsidR="00EB496C">
        <w:t>:</w:t>
      </w:r>
      <w:r w:rsidR="00136E69">
        <w:t xml:space="preserve"> zakup kosy spalinowej z osprzętem, zakup podkaszarki, zakup części eksploatacyjnych i paliwa do kosiarek, zakup roślin ozdobnych, ziemi, nawozu, środków ochrony roślin itp.</w:t>
      </w:r>
      <w:r w:rsidRPr="005E3DCC">
        <w:t>;</w:t>
      </w:r>
    </w:p>
    <w:p w14:paraId="577D7D8E" w14:textId="77777777" w:rsidR="009B7070" w:rsidRPr="00857A0A" w:rsidRDefault="004B01C6" w:rsidP="005E3DCC">
      <w:pPr>
        <w:numPr>
          <w:ilvl w:val="1"/>
          <w:numId w:val="21"/>
        </w:numPr>
        <w:contextualSpacing/>
        <w:jc w:val="both"/>
      </w:pPr>
      <w:r w:rsidRPr="00857A0A">
        <w:t>zakup usług pozostałych w kwocie 658 019,52 zł</w:t>
      </w:r>
      <w:r w:rsidR="009B7070" w:rsidRPr="00857A0A">
        <w:t>, w tym:</w:t>
      </w:r>
    </w:p>
    <w:p w14:paraId="1857DCA7" w14:textId="79887E5A" w:rsidR="009B7070" w:rsidRDefault="009B7070" w:rsidP="009B7070">
      <w:pPr>
        <w:pStyle w:val="Akapitzlist"/>
        <w:numPr>
          <w:ilvl w:val="0"/>
          <w:numId w:val="27"/>
        </w:numPr>
      </w:pPr>
      <w:r w:rsidRPr="006C774B">
        <w:t xml:space="preserve">w zakresie Referatu Ochrony Środowiska, Rolnictwa i Leśnictwa </w:t>
      </w:r>
      <w:r w:rsidR="00BC1CBD">
        <w:t xml:space="preserve">wydatkowano </w:t>
      </w:r>
      <w:r w:rsidR="00857A0A">
        <w:t xml:space="preserve">643 720,52 zł </w:t>
      </w:r>
      <w:r w:rsidR="00BC1CBD">
        <w:t>na bieżące utrzymanie zieleni, w tym terenów objętych stałym utrzymaniem, doraźne utrzymanie pozostałych terenów, głównie koszenia. W związku z nieskutecznym rozstrzygnięciem przetargu na wykonanie nasadzeń kompensacyjnych nie wydatkowano pozostałej kwoty. Zobowiązanie to obciąży wydatki przyszłoroczne</w:t>
      </w:r>
      <w:r>
        <w:t>;</w:t>
      </w:r>
    </w:p>
    <w:p w14:paraId="59ACC2AB" w14:textId="302A4520" w:rsidR="004B01C6" w:rsidRPr="009B7070" w:rsidRDefault="009B7070" w:rsidP="009B7070">
      <w:pPr>
        <w:pStyle w:val="Akapitzlist"/>
        <w:numPr>
          <w:ilvl w:val="0"/>
          <w:numId w:val="27"/>
        </w:numPr>
      </w:pPr>
      <w:r>
        <w:t xml:space="preserve"> w zakresie budżetów jednostek pomocniczych wydatkowano </w:t>
      </w:r>
      <w:r w:rsidR="00722E58">
        <w:t>14 299,00</w:t>
      </w:r>
      <w:r>
        <w:t xml:space="preserve"> zł, w tym:</w:t>
      </w:r>
      <w:r w:rsidR="00722E58">
        <w:t xml:space="preserve"> przeglądy i serwisy</w:t>
      </w:r>
      <w:r>
        <w:t xml:space="preserve"> kosiarek, </w:t>
      </w:r>
      <w:r w:rsidR="00722E58">
        <w:t>wykonanie nasadzeń, pielęgnacje i utrzymanie zieleni na terenach jednostek</w:t>
      </w:r>
      <w:r>
        <w:t xml:space="preserve"> itp.</w:t>
      </w:r>
      <w:r w:rsidRPr="005E3DCC">
        <w:t>;</w:t>
      </w:r>
    </w:p>
    <w:p w14:paraId="65EE3CD9" w14:textId="64DC40DA" w:rsidR="004B01C6" w:rsidRPr="009B7070" w:rsidRDefault="004B01C6" w:rsidP="005E3DCC">
      <w:pPr>
        <w:numPr>
          <w:ilvl w:val="1"/>
          <w:numId w:val="21"/>
        </w:numPr>
        <w:contextualSpacing/>
        <w:jc w:val="both"/>
      </w:pPr>
      <w:r w:rsidRPr="009B7070">
        <w:t>zakup usług obejmujących wykonanie ekspertyz, analiz i opinii w kwocie 2 007,00 zł</w:t>
      </w:r>
      <w:r w:rsidR="009B7070" w:rsidRPr="009B7070">
        <w:t xml:space="preserve"> - wydatkowano na ekspertyzy dendrologiczne w odniesieniu do 2 drzew na terenach gminnych.</w:t>
      </w:r>
    </w:p>
    <w:p w14:paraId="20435206" w14:textId="77777777" w:rsidR="004B01C6" w:rsidRPr="006515FF" w:rsidRDefault="004B01C6" w:rsidP="005E3DCC">
      <w:pPr>
        <w:numPr>
          <w:ilvl w:val="0"/>
          <w:numId w:val="21"/>
        </w:numPr>
        <w:contextualSpacing/>
        <w:jc w:val="both"/>
      </w:pPr>
      <w:r w:rsidRPr="006515FF">
        <w:t>w rozdziale 90005 Ochrona powietrza atmosferycznego i klimatu wydatkowano kwotę 40 729,08 zł, co stanowi 36,06% planu rocznego wynoszącego 112 947,55 zł. Niniejsza wartość została wydatkowana na:</w:t>
      </w:r>
    </w:p>
    <w:p w14:paraId="51AE75DD" w14:textId="34284143" w:rsidR="004B01C6" w:rsidRPr="006515FF" w:rsidRDefault="004B01C6" w:rsidP="005E3DCC">
      <w:pPr>
        <w:numPr>
          <w:ilvl w:val="1"/>
          <w:numId w:val="21"/>
        </w:numPr>
        <w:contextualSpacing/>
        <w:jc w:val="both"/>
      </w:pPr>
      <w:r w:rsidRPr="006515FF">
        <w:t>wynagrodzenia osobowe pracowników w kwocie 27 554,69 zł</w:t>
      </w:r>
      <w:r w:rsidR="00DE3B9E">
        <w:t xml:space="preserve"> – wynagrodzenie (część) pracownika obsługującego punkt informacyjno</w:t>
      </w:r>
      <w:r w:rsidR="00D91F3D">
        <w:t xml:space="preserve"> </w:t>
      </w:r>
      <w:r w:rsidR="00DE3B9E">
        <w:t>–</w:t>
      </w:r>
      <w:r w:rsidR="00D91F3D">
        <w:t xml:space="preserve"> </w:t>
      </w:r>
      <w:r w:rsidR="00DE3B9E">
        <w:t>konsultacyjny programu Czyste Powietrze</w:t>
      </w:r>
      <w:r w:rsidRPr="006515FF">
        <w:t>;</w:t>
      </w:r>
    </w:p>
    <w:p w14:paraId="76DD0F7D" w14:textId="064703C7" w:rsidR="00F31272" w:rsidRPr="006515FF" w:rsidRDefault="00F31272" w:rsidP="005E3DCC">
      <w:pPr>
        <w:numPr>
          <w:ilvl w:val="1"/>
          <w:numId w:val="21"/>
        </w:numPr>
        <w:contextualSpacing/>
        <w:jc w:val="both"/>
      </w:pPr>
      <w:r w:rsidRPr="006515FF">
        <w:t>składki na ubezpieczenia społeczne w kwocie 4 785,83 zł</w:t>
      </w:r>
      <w:r w:rsidR="00DE3B9E">
        <w:t xml:space="preserve"> – pochodne od wynagrodzenia pracownika obsługującego punkt informacyjno – konsultacyjny programu Czyste Powietrze</w:t>
      </w:r>
      <w:r w:rsidRPr="006515FF">
        <w:t>;</w:t>
      </w:r>
    </w:p>
    <w:p w14:paraId="63D7915E" w14:textId="5B745E53" w:rsidR="00F31272" w:rsidRPr="00DE3B9E" w:rsidRDefault="00F31272" w:rsidP="005E3DCC">
      <w:pPr>
        <w:numPr>
          <w:ilvl w:val="1"/>
          <w:numId w:val="21"/>
        </w:numPr>
        <w:contextualSpacing/>
        <w:jc w:val="both"/>
      </w:pPr>
      <w:r w:rsidRPr="006515FF">
        <w:t>składki na Fundusz Pracy oraz Fundusz Solidarnościowy w kwocie 675,10 zł</w:t>
      </w:r>
      <w:r w:rsidR="00DE3B9E">
        <w:t xml:space="preserve"> – pochodne od wynagrodzenia </w:t>
      </w:r>
      <w:r w:rsidR="00DE3B9E" w:rsidRPr="00DE3B9E">
        <w:t>pracownika obsługującego punkt informacyjno – konsultacyjny programu Czyste Powietrze</w:t>
      </w:r>
      <w:r w:rsidRPr="00DE3B9E">
        <w:t>;</w:t>
      </w:r>
    </w:p>
    <w:p w14:paraId="2241819D" w14:textId="64850D09" w:rsidR="00F31272" w:rsidRPr="00DE3B9E" w:rsidRDefault="00F31272" w:rsidP="005E3DCC">
      <w:pPr>
        <w:numPr>
          <w:ilvl w:val="1"/>
          <w:numId w:val="21"/>
        </w:numPr>
        <w:contextualSpacing/>
        <w:jc w:val="both"/>
      </w:pPr>
      <w:r w:rsidRPr="00DE3B9E">
        <w:t>zakup materiałów i wyposażenia w kwocie 1 365,27 zł</w:t>
      </w:r>
      <w:r w:rsidR="00DE3B9E" w:rsidRPr="00DE3B9E">
        <w:t xml:space="preserve"> - zakupiono niszczarkę do dokumentów dla potrzeb punktu informacyjno – konsultacyjnego programu Czyste Powietrze oraz wiaderka niezbędne do pobierania próbek popiołów z palenisk domowych przekazywanych do badań</w:t>
      </w:r>
      <w:r w:rsidRPr="00DE3B9E">
        <w:t>;</w:t>
      </w:r>
    </w:p>
    <w:p w14:paraId="2CEC7647" w14:textId="02574044" w:rsidR="004B01C6" w:rsidRPr="00EE1A9B" w:rsidRDefault="004B01C6" w:rsidP="005E3DCC">
      <w:pPr>
        <w:numPr>
          <w:ilvl w:val="1"/>
          <w:numId w:val="21"/>
        </w:numPr>
        <w:contextualSpacing/>
        <w:jc w:val="both"/>
      </w:pPr>
      <w:r w:rsidRPr="00517C63">
        <w:t>zakup usług pozostałych w kwocie 4 884,19 zł</w:t>
      </w:r>
      <w:r w:rsidR="00517C63" w:rsidRPr="00517C63">
        <w:t xml:space="preserve"> - wykonano afisze reklamowe programu Czyste Powietrze na </w:t>
      </w:r>
      <w:r w:rsidR="00517C63" w:rsidRPr="00EE1A9B">
        <w:t>śmieciarki oraz opublikowano materiały informacyjne o programie w Informatorze Mosińskim</w:t>
      </w:r>
      <w:r w:rsidRPr="00EE1A9B">
        <w:t>;</w:t>
      </w:r>
    </w:p>
    <w:p w14:paraId="51588F27" w14:textId="02916F8B" w:rsidR="004B01C6" w:rsidRPr="006C48B7" w:rsidRDefault="004B01C6" w:rsidP="005E3DCC">
      <w:pPr>
        <w:numPr>
          <w:ilvl w:val="1"/>
          <w:numId w:val="21"/>
        </w:numPr>
        <w:contextualSpacing/>
        <w:jc w:val="both"/>
      </w:pPr>
      <w:r w:rsidRPr="00EE1A9B">
        <w:t>opłaty na rzecz budżetów jednostek samorządu terytorialnego w kwocie 1 464,00 zł</w:t>
      </w:r>
      <w:r w:rsidR="00EE1A9B" w:rsidRPr="00EE1A9B">
        <w:t xml:space="preserve"> - opłata za korzystanie ze </w:t>
      </w:r>
      <w:r w:rsidR="00EE1A9B" w:rsidRPr="006C48B7">
        <w:t>środowiska - emisję zanieczyszczeń do powietrza z tytułu spalania paliw z obiektów administrowanych przez urząd oraz z pojazdów.</w:t>
      </w:r>
    </w:p>
    <w:p w14:paraId="51CDA92F" w14:textId="77777777" w:rsidR="004B01C6" w:rsidRPr="006C48B7" w:rsidRDefault="004B01C6" w:rsidP="005E3DCC">
      <w:pPr>
        <w:numPr>
          <w:ilvl w:val="0"/>
          <w:numId w:val="21"/>
        </w:numPr>
        <w:contextualSpacing/>
        <w:jc w:val="both"/>
      </w:pPr>
      <w:r w:rsidRPr="006C48B7">
        <w:lastRenderedPageBreak/>
        <w:t>w rozdziale 90013 Schroniska dla zwierząt wydatkowano kwotę 530 730,92 zł, co stanowi 96,10% planu rocznego wynoszącego 552 254,14 zł. Niniejsza wartość została wydatkowana na:</w:t>
      </w:r>
    </w:p>
    <w:p w14:paraId="59E05680" w14:textId="70CDC1EE" w:rsidR="004B01C6" w:rsidRPr="00AC5600" w:rsidRDefault="004B01C6" w:rsidP="005E3DCC">
      <w:pPr>
        <w:numPr>
          <w:ilvl w:val="1"/>
          <w:numId w:val="21"/>
        </w:numPr>
        <w:contextualSpacing/>
        <w:jc w:val="both"/>
      </w:pPr>
      <w:r w:rsidRPr="006C48B7">
        <w:t>wpłaty gmin i powiatów na rzecz innych jednostek samorządu terytorialnego oraz związków gmin, związków powiatowo-gminnych, związków powiatów, związków metropolitalnych na dofinansowanie zadań bieżących w kwocie 329 210,00 zł</w:t>
      </w:r>
      <w:r w:rsidR="006C48B7" w:rsidRPr="006C48B7">
        <w:t xml:space="preserve"> - opłacono składkę członkowską gminy w Związku Międzygminnym „Schronisko </w:t>
      </w:r>
      <w:r w:rsidR="006C48B7" w:rsidRPr="00AC5600">
        <w:t>dla zwierząt”, zapewniającą funkcjonowanie związku i schroniska dla zwierząt w Skałowie</w:t>
      </w:r>
      <w:r w:rsidRPr="00AC5600">
        <w:t>;</w:t>
      </w:r>
    </w:p>
    <w:p w14:paraId="35944556" w14:textId="6B7A4C1D" w:rsidR="003C1EB5" w:rsidRPr="00AC5600" w:rsidRDefault="003C1EB5" w:rsidP="005E3DCC">
      <w:pPr>
        <w:numPr>
          <w:ilvl w:val="1"/>
          <w:numId w:val="21"/>
        </w:numPr>
        <w:contextualSpacing/>
        <w:jc w:val="both"/>
      </w:pPr>
      <w:r w:rsidRPr="00AC5600">
        <w:t>zakup środków żywności w kwocie 6 058,02 zł</w:t>
      </w:r>
      <w:r w:rsidR="00AC5600" w:rsidRPr="00AC5600">
        <w:t xml:space="preserve"> - środki wydatkowano na zakup karmy dla potrzeb dokarmiania wolno żyjących kotów;</w:t>
      </w:r>
    </w:p>
    <w:p w14:paraId="0E6351F5" w14:textId="1B74221A" w:rsidR="004B01C6" w:rsidRPr="00AC5600" w:rsidRDefault="004B01C6" w:rsidP="005E3DCC">
      <w:pPr>
        <w:numPr>
          <w:ilvl w:val="1"/>
          <w:numId w:val="21"/>
        </w:numPr>
        <w:contextualSpacing/>
        <w:jc w:val="both"/>
      </w:pPr>
      <w:r w:rsidRPr="00AC5600">
        <w:t>zakup usług pozostałych w kwocie 195 462,90 zł</w:t>
      </w:r>
      <w:r w:rsidR="00AC5600" w:rsidRPr="00AC5600">
        <w:t xml:space="preserve"> - środki wydatkowano na utrzymanie pogotowia ds. zwierząt, leczenia zwierząt ofiar wypadków, sterylizację wolno żyjących kotów, utrzymanie punktu czasowego pobytu dla zwierząt, zapewnienie gotowości przyjęcia zwierząt gospodarskich oraz ponadlimitowy pobyt zwierząt w schronisku dla zwierząt w Skałowie.</w:t>
      </w:r>
    </w:p>
    <w:p w14:paraId="5F401F3C" w14:textId="77777777" w:rsidR="004B01C6" w:rsidRPr="00AC5600" w:rsidRDefault="004B01C6" w:rsidP="005E3DCC">
      <w:pPr>
        <w:numPr>
          <w:ilvl w:val="0"/>
          <w:numId w:val="21"/>
        </w:numPr>
        <w:contextualSpacing/>
        <w:jc w:val="both"/>
      </w:pPr>
      <w:r w:rsidRPr="00AC5600">
        <w:t>w rozdziale 90015 Oświetlenie ulic, placów i dróg wydatkowano kwotę 3 499 338,52 zł, co stanowi 95,82% planu rocznego wynoszącego 3 651 971,88 zł. Niniejsza wartość została wydatkowana na:</w:t>
      </w:r>
    </w:p>
    <w:p w14:paraId="39FB22BB" w14:textId="77777777" w:rsidR="004B01C6" w:rsidRPr="00AC5600" w:rsidRDefault="004B01C6" w:rsidP="005E3DCC">
      <w:pPr>
        <w:numPr>
          <w:ilvl w:val="1"/>
          <w:numId w:val="21"/>
        </w:numPr>
        <w:contextualSpacing/>
        <w:jc w:val="both"/>
      </w:pPr>
      <w:r w:rsidRPr="00AC5600">
        <w:t>zakup energii w kwocie 2 619 898,24 zł;</w:t>
      </w:r>
    </w:p>
    <w:p w14:paraId="727022EB" w14:textId="47812710" w:rsidR="004B01C6" w:rsidRPr="00C911A3" w:rsidRDefault="004B01C6" w:rsidP="005E3DCC">
      <w:pPr>
        <w:numPr>
          <w:ilvl w:val="1"/>
          <w:numId w:val="21"/>
        </w:numPr>
        <w:contextualSpacing/>
        <w:jc w:val="both"/>
      </w:pPr>
      <w:r w:rsidRPr="00AC5600">
        <w:t>zakup usług pozostałych w kwocie 879 440,28 zł</w:t>
      </w:r>
      <w:r w:rsidR="00AC5600" w:rsidRPr="00AC5600">
        <w:t xml:space="preserve"> </w:t>
      </w:r>
      <w:r w:rsidR="00C911A3">
        <w:t>–</w:t>
      </w:r>
      <w:r w:rsidR="00AC5600" w:rsidRPr="00AC5600">
        <w:t xml:space="preserve"> </w:t>
      </w:r>
      <w:r w:rsidR="00C911A3">
        <w:t xml:space="preserve">w tym: </w:t>
      </w:r>
      <w:r w:rsidR="00AC5600" w:rsidRPr="00AC5600">
        <w:rPr>
          <w:rFonts w:cs="Times New Roman"/>
          <w:szCs w:val="20"/>
        </w:rPr>
        <w:t xml:space="preserve">nadzór, przegląd, utrzymanie i konserwacja </w:t>
      </w:r>
      <w:r w:rsidR="00AC5600" w:rsidRPr="00C911A3">
        <w:rPr>
          <w:rFonts w:cs="Times New Roman"/>
          <w:szCs w:val="20"/>
        </w:rPr>
        <w:t>oświetlenia ulicznego</w:t>
      </w:r>
      <w:r w:rsidR="00AC5600" w:rsidRPr="00C911A3">
        <w:t>; opłata przyłączeniowa do sieci; przygotowanie szafki energetycznej.</w:t>
      </w:r>
    </w:p>
    <w:p w14:paraId="52F87A0C" w14:textId="77777777" w:rsidR="004B01C6" w:rsidRPr="00C911A3" w:rsidRDefault="004B01C6" w:rsidP="005E3DCC">
      <w:pPr>
        <w:numPr>
          <w:ilvl w:val="0"/>
          <w:numId w:val="21"/>
        </w:numPr>
        <w:contextualSpacing/>
        <w:jc w:val="both"/>
      </w:pPr>
      <w:r w:rsidRPr="00C911A3">
        <w:t>w rozdziale 90026 Pozostałe działania związane z gospodarką odpadami wydatkowano kwotę 296 505,86 zł, co stanowi 87,23% planu rocznego wynoszącego 339 894,89 zł. Niniejsza wartość została wydatkowana na:</w:t>
      </w:r>
    </w:p>
    <w:p w14:paraId="23A2C782" w14:textId="06FCA48B" w:rsidR="003C1EB5" w:rsidRPr="00C911A3" w:rsidRDefault="003C1EB5" w:rsidP="005E3DCC">
      <w:pPr>
        <w:numPr>
          <w:ilvl w:val="1"/>
          <w:numId w:val="21"/>
        </w:numPr>
        <w:contextualSpacing/>
        <w:jc w:val="both"/>
      </w:pPr>
      <w:r w:rsidRPr="00C911A3">
        <w:t>dotacja celowa przekazana dla powiatu na zadania bieżące realizowane na podstawie porozumień (umów) między jednostkami samorządu terytorialnego w kwocie 18 768,89 zł</w:t>
      </w:r>
      <w:r w:rsidR="00C911A3" w:rsidRPr="00C911A3">
        <w:t xml:space="preserve"> - wydatki poniesione na usuwanie wyrobów zawierających azbest w ramach porozumienia z powiatem. Sfinansowano wszystkie złożone wnioski;</w:t>
      </w:r>
    </w:p>
    <w:p w14:paraId="36CC816C" w14:textId="2E8D1431" w:rsidR="003C1EB5" w:rsidRPr="00C911A3" w:rsidRDefault="003C1EB5" w:rsidP="005E3DCC">
      <w:pPr>
        <w:numPr>
          <w:ilvl w:val="1"/>
          <w:numId w:val="21"/>
        </w:numPr>
        <w:contextualSpacing/>
        <w:jc w:val="both"/>
      </w:pPr>
      <w:r w:rsidRPr="00C911A3">
        <w:t>zakup materiałów i wyposażenia w kwocie 308,78 zł</w:t>
      </w:r>
      <w:r w:rsidR="00C911A3" w:rsidRPr="00C911A3">
        <w:t xml:space="preserve"> - zakupiono specjalistyczne wydawnictwo dotyczące funkcjonowania Bazy Danych o Produktach i Opakowaniach oraz o Gospodarce Odpadami (BDO);</w:t>
      </w:r>
    </w:p>
    <w:p w14:paraId="216EEEC2" w14:textId="7E24F1C1" w:rsidR="004B01C6" w:rsidRPr="00E97E31" w:rsidRDefault="004B01C6" w:rsidP="005E3DCC">
      <w:pPr>
        <w:numPr>
          <w:ilvl w:val="1"/>
          <w:numId w:val="21"/>
        </w:numPr>
        <w:contextualSpacing/>
        <w:jc w:val="both"/>
      </w:pPr>
      <w:r w:rsidRPr="00C911A3">
        <w:t>zakup usług pozostałych w kwocie 277 428,19 zł</w:t>
      </w:r>
      <w:r w:rsidR="00C911A3" w:rsidRPr="00C911A3">
        <w:t xml:space="preserve"> - sfinansowano koszty odbioru i zagospodarowania odpadów z koszy ulicznych oraz pojemników przy obiektach publicznych gminy, usuwania odpadów  z miejsc do tego nieprzeznaczonych (dzikie wysypiska), zbierania i zagospodarowania folii pochodzenia rolniczego oraz akcji </w:t>
      </w:r>
      <w:r w:rsidR="00C911A3" w:rsidRPr="00E97E31">
        <w:t>Sprzątania Świata i Sprzątania Brzegów Warty.</w:t>
      </w:r>
    </w:p>
    <w:p w14:paraId="05B9730D" w14:textId="77777777" w:rsidR="004B01C6" w:rsidRPr="00E97E31" w:rsidRDefault="004B01C6" w:rsidP="005E3DCC">
      <w:pPr>
        <w:numPr>
          <w:ilvl w:val="0"/>
          <w:numId w:val="21"/>
        </w:numPr>
        <w:contextualSpacing/>
        <w:jc w:val="both"/>
      </w:pPr>
      <w:r w:rsidRPr="00E97E31">
        <w:t>w rozdziale 90095 Pozostała działalność wydatkowano kwotę 322 299,50 zł, co stanowi 85,91% planu rocznego wynoszącego 375 150,98 zł. Niniejsza wartość została wydatkowana na:</w:t>
      </w:r>
    </w:p>
    <w:p w14:paraId="5BFCF307" w14:textId="16E6A781" w:rsidR="003C1EB5" w:rsidRPr="00E97E31" w:rsidRDefault="003C1EB5" w:rsidP="005E3DCC">
      <w:pPr>
        <w:numPr>
          <w:ilvl w:val="1"/>
          <w:numId w:val="21"/>
        </w:numPr>
        <w:contextualSpacing/>
        <w:jc w:val="both"/>
      </w:pPr>
      <w:r w:rsidRPr="00E97E31">
        <w:t>dotacja celowa z budżetu na finansowanie lub dofinansowanie zadań zleconych do realizacji stowarzyszeniom w kwocie 6 000,00 zł</w:t>
      </w:r>
      <w:r w:rsidR="00E97E31" w:rsidRPr="00E97E31">
        <w:t xml:space="preserve"> - </w:t>
      </w:r>
      <w:r w:rsidR="00E97E31" w:rsidRPr="00E97E31">
        <w:rPr>
          <w:rFonts w:eastAsia="Times New Roman" w:cs="Times New Roman"/>
          <w:szCs w:val="20"/>
        </w:rPr>
        <w:t>dotacje celowe dla organizacji pozarządowych przeznaczono  na realizację zadań publicznych w roku 2023. W ramach tego działu realizowane są zadania z zakresu ekologii i ochrony przyrody</w:t>
      </w:r>
      <w:r w:rsidRPr="00E97E31">
        <w:t>;</w:t>
      </w:r>
    </w:p>
    <w:p w14:paraId="48CBD20E" w14:textId="24280C0A" w:rsidR="003C1EB5" w:rsidRPr="00F7149A" w:rsidRDefault="003C1EB5" w:rsidP="005E3DCC">
      <w:pPr>
        <w:numPr>
          <w:ilvl w:val="1"/>
          <w:numId w:val="21"/>
        </w:numPr>
        <w:contextualSpacing/>
        <w:jc w:val="both"/>
      </w:pPr>
      <w:r w:rsidRPr="00F7149A">
        <w:t>honoraria w kwocie 5 000,00 z</w:t>
      </w:r>
      <w:r w:rsidR="00E97E31" w:rsidRPr="00F7149A">
        <w:t>ł</w:t>
      </w:r>
      <w:r w:rsidR="0092538D">
        <w:t xml:space="preserve"> - </w:t>
      </w:r>
      <w:r w:rsidR="0092538D" w:rsidRPr="00F7149A">
        <w:t>wydatki zrealizowane w ramach budżetów jednostek pomocniczych</w:t>
      </w:r>
      <w:r w:rsidR="0092538D">
        <w:t>;</w:t>
      </w:r>
    </w:p>
    <w:p w14:paraId="01DA99F2" w14:textId="0830DA62" w:rsidR="003C1EB5" w:rsidRPr="000963F2" w:rsidRDefault="003C1EB5" w:rsidP="005E3DCC">
      <w:pPr>
        <w:numPr>
          <w:ilvl w:val="1"/>
          <w:numId w:val="21"/>
        </w:numPr>
        <w:contextualSpacing/>
        <w:jc w:val="both"/>
      </w:pPr>
      <w:r w:rsidRPr="00F7149A">
        <w:t>zakup materiałów i wyposażenia w kwocie 78 366,11 zł</w:t>
      </w:r>
      <w:r w:rsidR="00F7149A" w:rsidRPr="00F7149A">
        <w:t xml:space="preserve"> – wydatki zrealizowane w ramach budżetów jednostek pomocniczych </w:t>
      </w:r>
      <w:r w:rsidR="00F7149A" w:rsidRPr="00F7149A">
        <w:rPr>
          <w:rFonts w:eastAsia="Times New Roman" w:cs="Times New Roman"/>
          <w:szCs w:val="20"/>
        </w:rPr>
        <w:t xml:space="preserve">m. in. wyposażenie zakupione na tereny rekreacyjne (np. ławki, stojaki na rowery, </w:t>
      </w:r>
      <w:r w:rsidR="00F7149A" w:rsidRPr="000963F2">
        <w:rPr>
          <w:rFonts w:eastAsia="Times New Roman" w:cs="Times New Roman"/>
          <w:szCs w:val="20"/>
        </w:rPr>
        <w:t>tablice informacyjne), narzędzia, art. gospodarcze, żwir, farby, pędzle</w:t>
      </w:r>
      <w:r w:rsidR="00F7149A" w:rsidRPr="000963F2">
        <w:t xml:space="preserve"> itp.</w:t>
      </w:r>
      <w:r w:rsidRPr="000963F2">
        <w:t>;</w:t>
      </w:r>
    </w:p>
    <w:p w14:paraId="3D71BDA9" w14:textId="2F40D1A0" w:rsidR="003C1EB5" w:rsidRPr="000963F2" w:rsidRDefault="003C1EB5" w:rsidP="005E3DCC">
      <w:pPr>
        <w:numPr>
          <w:ilvl w:val="1"/>
          <w:numId w:val="21"/>
        </w:numPr>
        <w:contextualSpacing/>
        <w:jc w:val="both"/>
      </w:pPr>
      <w:r w:rsidRPr="000963F2">
        <w:t>zakup energii w kwocie 99 983,85 zł</w:t>
      </w:r>
      <w:r w:rsidR="000963F2" w:rsidRPr="000963F2">
        <w:t xml:space="preserve"> – koszty mediów poniesione w związku z utrzymaniem Targowiska </w:t>
      </w:r>
      <w:r w:rsidR="00357878">
        <w:t>Miej</w:t>
      </w:r>
      <w:r w:rsidR="000963F2" w:rsidRPr="000963F2">
        <w:t>skiego</w:t>
      </w:r>
      <w:r w:rsidRPr="000963F2">
        <w:t>;</w:t>
      </w:r>
    </w:p>
    <w:p w14:paraId="75321D92" w14:textId="7732432C" w:rsidR="003C1EB5" w:rsidRPr="00357878" w:rsidRDefault="003C1EB5" w:rsidP="005E3DCC">
      <w:pPr>
        <w:numPr>
          <w:ilvl w:val="1"/>
          <w:numId w:val="21"/>
        </w:numPr>
        <w:contextualSpacing/>
        <w:jc w:val="both"/>
      </w:pPr>
      <w:r w:rsidRPr="000963F2">
        <w:t>zakup usług remontowych w kwocie 2 463,45 zł</w:t>
      </w:r>
      <w:r w:rsidR="000963F2" w:rsidRPr="000963F2">
        <w:t xml:space="preserve"> - wydatki zrealizowane w ramach budżetów jednostek </w:t>
      </w:r>
      <w:r w:rsidR="000963F2" w:rsidRPr="00357878">
        <w:t>pomocniczych – konserwacja ławek, pomalowanie ogrodzenia</w:t>
      </w:r>
      <w:r w:rsidRPr="00357878">
        <w:t>;</w:t>
      </w:r>
    </w:p>
    <w:p w14:paraId="6D1EF000" w14:textId="77777777" w:rsidR="00CF13B6" w:rsidRPr="00357878" w:rsidRDefault="004B01C6" w:rsidP="005E3DCC">
      <w:pPr>
        <w:numPr>
          <w:ilvl w:val="1"/>
          <w:numId w:val="21"/>
        </w:numPr>
        <w:contextualSpacing/>
        <w:jc w:val="both"/>
      </w:pPr>
      <w:r w:rsidRPr="00357878">
        <w:t>zakup usług pozostałych w kwocie 128 510,83 zł</w:t>
      </w:r>
      <w:r w:rsidR="00CF13B6" w:rsidRPr="00357878">
        <w:t>, w tym:</w:t>
      </w:r>
    </w:p>
    <w:p w14:paraId="66C96D20" w14:textId="28234DFD" w:rsidR="00CF13B6" w:rsidRDefault="00CF13B6" w:rsidP="00CF13B6">
      <w:pPr>
        <w:pStyle w:val="Akapitzlist"/>
        <w:numPr>
          <w:ilvl w:val="0"/>
          <w:numId w:val="27"/>
        </w:numPr>
      </w:pPr>
      <w:r>
        <w:t xml:space="preserve">w zakresie budżetów jednostek pomocniczych wydatkowano 113 278,25 zł – znaczna część tej kwoty została wydatkowana na </w:t>
      </w:r>
      <w:r w:rsidRPr="00CF13B6">
        <w:t>rozbudow</w:t>
      </w:r>
      <w:r>
        <w:t>ę</w:t>
      </w:r>
      <w:r w:rsidRPr="00CF13B6">
        <w:t xml:space="preserve"> miejsca rekreacyjno-wypoczynkowego przeznaczonego dla mieszkańców</w:t>
      </w:r>
      <w:r>
        <w:t xml:space="preserve"> Osiedla nr 3 „Zielony Przylądek” oraz p</w:t>
      </w:r>
      <w:r w:rsidRPr="00CF13B6">
        <w:t>rzygotowanie i zagospodarowanie terenu pod rekreację (las / park) - skrzyżowanie ulic Gałczyńskiego / Leśmiana / Brzechwy</w:t>
      </w:r>
      <w:r>
        <w:t xml:space="preserve"> na Osiedlu nr 4</w:t>
      </w:r>
      <w:r w:rsidRPr="005E3DCC">
        <w:t>;</w:t>
      </w:r>
    </w:p>
    <w:p w14:paraId="081211FC" w14:textId="4F1A6B90" w:rsidR="00CF13B6" w:rsidRPr="009B7070" w:rsidRDefault="00CF13B6" w:rsidP="00CF13B6">
      <w:pPr>
        <w:pStyle w:val="Akapitzlist"/>
        <w:numPr>
          <w:ilvl w:val="0"/>
          <w:numId w:val="27"/>
        </w:numPr>
      </w:pPr>
      <w:r>
        <w:t xml:space="preserve">w zakresie Referatu Mienia Komunalnego wydatkowano 15 232,58 zł </w:t>
      </w:r>
      <w:r w:rsidR="00B37FAA">
        <w:t>–</w:t>
      </w:r>
      <w:r>
        <w:t xml:space="preserve"> </w:t>
      </w:r>
      <w:r w:rsidR="00B37FAA">
        <w:t xml:space="preserve">w tym: </w:t>
      </w:r>
      <w:r w:rsidR="00357878" w:rsidRPr="00DC5676">
        <w:t>wynagrodzenie inkaso</w:t>
      </w:r>
      <w:r w:rsidR="00357878">
        <w:t xml:space="preserve"> z tytułu poboru opłat na targowisku, ścieki odprowadzane z Targowiska Miejskiego</w:t>
      </w:r>
      <w:r w:rsidR="00E7111D">
        <w:t>, przegląd techniczny targowiska</w:t>
      </w:r>
      <w:r w:rsidR="00357878">
        <w:t>;</w:t>
      </w:r>
    </w:p>
    <w:p w14:paraId="70C1B1FA" w14:textId="4212523B" w:rsidR="004B01C6" w:rsidRPr="00393E2A" w:rsidRDefault="004B01C6" w:rsidP="005E3DCC">
      <w:pPr>
        <w:numPr>
          <w:ilvl w:val="1"/>
          <w:numId w:val="21"/>
        </w:numPr>
        <w:contextualSpacing/>
        <w:jc w:val="both"/>
      </w:pPr>
      <w:r w:rsidRPr="00393E2A">
        <w:t>różne opłaty i składki w kwocie 1 975,26 zł</w:t>
      </w:r>
      <w:r w:rsidR="00393E2A" w:rsidRPr="00393E2A">
        <w:t xml:space="preserve"> -</w:t>
      </w:r>
      <w:r w:rsidR="00C911A3" w:rsidRPr="00393E2A">
        <w:t xml:space="preserve"> </w:t>
      </w:r>
      <w:r w:rsidR="00393E2A" w:rsidRPr="00393E2A">
        <w:t>o</w:t>
      </w:r>
      <w:r w:rsidR="00C911A3" w:rsidRPr="00393E2A">
        <w:t>płacono składkę członkowsk</w:t>
      </w:r>
      <w:r w:rsidR="00393E2A" w:rsidRPr="00393E2A">
        <w:t>ą</w:t>
      </w:r>
      <w:r w:rsidR="00C911A3" w:rsidRPr="00393E2A">
        <w:t xml:space="preserve"> gminy w Stowarzyszeniu Samorządów Posiadających Parki Narodowe i Krajobrazowe</w:t>
      </w:r>
      <w:r w:rsidRPr="00393E2A">
        <w:t>.</w:t>
      </w:r>
    </w:p>
    <w:p w14:paraId="51D5C5BF" w14:textId="77777777" w:rsidR="004B01C6" w:rsidRPr="00393E2A" w:rsidRDefault="004B01C6" w:rsidP="004B01C6">
      <w:pPr>
        <w:keepNext/>
        <w:spacing w:after="200" w:line="240" w:lineRule="auto"/>
        <w:jc w:val="both"/>
        <w:rPr>
          <w:i/>
          <w:iCs/>
          <w:color w:val="3C3F49" w:themeColor="text2"/>
          <w:sz w:val="18"/>
          <w:szCs w:val="18"/>
        </w:rPr>
      </w:pPr>
      <w:r w:rsidRPr="00393E2A">
        <w:rPr>
          <w:i/>
          <w:iCs/>
          <w:color w:val="3C3F49" w:themeColor="text2"/>
          <w:sz w:val="18"/>
          <w:szCs w:val="18"/>
        </w:rPr>
        <w:lastRenderedPageBreak/>
        <w:t xml:space="preserve">Wykres </w:t>
      </w:r>
      <w:r w:rsidRPr="00393E2A">
        <w:rPr>
          <w:i/>
          <w:iCs/>
          <w:color w:val="3C3F49" w:themeColor="text2"/>
          <w:sz w:val="18"/>
          <w:szCs w:val="18"/>
        </w:rPr>
        <w:fldChar w:fldCharType="begin"/>
      </w:r>
      <w:r w:rsidRPr="00393E2A">
        <w:rPr>
          <w:i/>
          <w:iCs/>
          <w:color w:val="3C3F49" w:themeColor="text2"/>
          <w:sz w:val="18"/>
          <w:szCs w:val="18"/>
        </w:rPr>
        <w:instrText>SEQ Table \*ARABIC</w:instrText>
      </w:r>
      <w:r w:rsidRPr="00393E2A">
        <w:rPr>
          <w:i/>
          <w:iCs/>
          <w:color w:val="3C3F49" w:themeColor="text2"/>
          <w:sz w:val="18"/>
          <w:szCs w:val="18"/>
        </w:rPr>
        <w:fldChar w:fldCharType="separate"/>
      </w:r>
      <w:r w:rsidRPr="00393E2A">
        <w:rPr>
          <w:i/>
          <w:iCs/>
          <w:color w:val="3C3F49" w:themeColor="text2"/>
          <w:sz w:val="18"/>
          <w:szCs w:val="18"/>
        </w:rPr>
        <w:t>54</w:t>
      </w:r>
      <w:r w:rsidRPr="00393E2A">
        <w:rPr>
          <w:i/>
          <w:iCs/>
          <w:color w:val="3C3F49" w:themeColor="text2"/>
          <w:sz w:val="18"/>
          <w:szCs w:val="18"/>
        </w:rPr>
        <w:fldChar w:fldCharType="end"/>
      </w:r>
      <w:r w:rsidRPr="00393E2A">
        <w:rPr>
          <w:i/>
          <w:iCs/>
          <w:color w:val="3C3F49" w:themeColor="text2"/>
          <w:sz w:val="18"/>
          <w:szCs w:val="18"/>
        </w:rPr>
        <w:t>: Wydatki bieżące w dziale Gospodarka komunalna i ochrona środowiska w Gminie Mosina wg rozdziałów w porównaniu do lat 2021-2022.</w:t>
      </w:r>
    </w:p>
    <w:p w14:paraId="11100908" w14:textId="77777777" w:rsidR="004B01C6" w:rsidRPr="000F3AAA" w:rsidRDefault="004B01C6" w:rsidP="004B01C6">
      <w:pPr>
        <w:jc w:val="both"/>
        <w:rPr>
          <w:highlight w:val="yellow"/>
        </w:rPr>
      </w:pPr>
      <w:r w:rsidRPr="000F3AAA">
        <w:rPr>
          <w:noProof/>
          <w:highlight w:val="yellow"/>
        </w:rPr>
        <w:drawing>
          <wp:inline distT="0" distB="0" distL="0" distR="0" wp14:anchorId="008D8526" wp14:editId="5039B77B">
            <wp:extent cx="6264910" cy="4572000"/>
            <wp:effectExtent l="0" t="0" r="0" b="0"/>
            <wp:docPr id="112" name="Object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B01C6" w:rsidRPr="000F3AAA" w:rsidSect="004163BE">
      <w:footerReference w:type="even" r:id="rId10"/>
      <w:footerReference w:type="default" r:id="rId11"/>
      <w:footerReference w:type="first" r:id="rId12"/>
      <w:pgSz w:w="11906" w:h="16838"/>
      <w:pgMar w:top="1020" w:right="992" w:bottom="1020" w:left="992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2404" w14:textId="77777777" w:rsidR="004163BE" w:rsidRDefault="004163BE">
      <w:pPr>
        <w:spacing w:after="0" w:line="240" w:lineRule="auto"/>
      </w:pPr>
      <w:r>
        <w:separator/>
      </w:r>
    </w:p>
  </w:endnote>
  <w:endnote w:type="continuationSeparator" w:id="0">
    <w:p w14:paraId="1518F9BC" w14:textId="77777777" w:rsidR="004163BE" w:rsidRDefault="0041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62596"/>
      <w:docPartList>
        <w:docPartGallery w:val="Quick Parts"/>
        <w:docPartUnique/>
      </w:docPartList>
    </w:sdtPr>
    <w:sdtContent>
      <w:p w14:paraId="26C0D4E1" w14:textId="77777777" w:rsidR="00EF1A50" w:rsidRDefault="00E850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#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368985"/>
      <w:docPartList>
        <w:docPartGallery w:val="Quick Parts"/>
        <w:docPartUnique/>
      </w:docPartList>
    </w:sdtPr>
    <w:sdtContent>
      <w:p w14:paraId="54FD9FCE" w14:textId="77777777" w:rsidR="00EF1A50" w:rsidRDefault="00E850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#</w:t>
        </w:r>
        <w:r>
          <w:fldChar w:fldCharType="end"/>
        </w:r>
      </w:p>
    </w:sdtContent>
  </w:sdt>
  <w:p w14:paraId="20E893A7" w14:textId="77777777" w:rsidR="00EF1A50" w:rsidRDefault="00EF1A50">
    <w:pPr>
      <w:pStyle w:val="Stopka"/>
      <w:ind w:left="-567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BDB8" w14:textId="77777777" w:rsidR="00EF1A50" w:rsidRDefault="00EF1A50">
    <w:pPr>
      <w:pStyle w:val="Stopka"/>
      <w:ind w:left="-567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9054" w14:textId="77777777" w:rsidR="004163BE" w:rsidRDefault="004163BE">
      <w:pPr>
        <w:spacing w:after="0" w:line="240" w:lineRule="auto"/>
      </w:pPr>
      <w:r>
        <w:separator/>
      </w:r>
    </w:p>
  </w:footnote>
  <w:footnote w:type="continuationSeparator" w:id="0">
    <w:p w14:paraId="602356FC" w14:textId="77777777" w:rsidR="004163BE" w:rsidRDefault="0041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F236"/>
    <w:multiLevelType w:val="multilevel"/>
    <w:tmpl w:val="A4A0248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027565D7"/>
    <w:multiLevelType w:val="hybridMultilevel"/>
    <w:tmpl w:val="7EF2AE0A"/>
    <w:lvl w:ilvl="0" w:tplc="2ADA7C74">
      <w:start w:val="1"/>
      <w:numFmt w:val="bullet"/>
      <w:lvlText w:val="-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0C164E"/>
    <w:multiLevelType w:val="multilevel"/>
    <w:tmpl w:val="F7A2B88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09774F41"/>
    <w:multiLevelType w:val="hybridMultilevel"/>
    <w:tmpl w:val="55E82CE0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977B023"/>
    <w:multiLevelType w:val="multilevel"/>
    <w:tmpl w:val="99B067C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0A086482"/>
    <w:multiLevelType w:val="multilevel"/>
    <w:tmpl w:val="39EEE60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0F818253"/>
    <w:multiLevelType w:val="multilevel"/>
    <w:tmpl w:val="DFDC9C4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116243EC"/>
    <w:multiLevelType w:val="multilevel"/>
    <w:tmpl w:val="1A58E31C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15691B6C"/>
    <w:multiLevelType w:val="hybridMultilevel"/>
    <w:tmpl w:val="6868F3D8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173CF579"/>
    <w:multiLevelType w:val="multilevel"/>
    <w:tmpl w:val="2644501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 w15:restartNumberingAfterBreak="0">
    <w:nsid w:val="18F299C1"/>
    <w:multiLevelType w:val="multilevel"/>
    <w:tmpl w:val="6602B21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 w15:restartNumberingAfterBreak="0">
    <w:nsid w:val="1C782943"/>
    <w:multiLevelType w:val="multilevel"/>
    <w:tmpl w:val="728E4D0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 w15:restartNumberingAfterBreak="0">
    <w:nsid w:val="1CD56E20"/>
    <w:multiLevelType w:val="multilevel"/>
    <w:tmpl w:val="1830294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 w15:restartNumberingAfterBreak="0">
    <w:nsid w:val="2DD07EAC"/>
    <w:multiLevelType w:val="multilevel"/>
    <w:tmpl w:val="63B20B7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 w15:restartNumberingAfterBreak="0">
    <w:nsid w:val="3405FDAE"/>
    <w:multiLevelType w:val="multilevel"/>
    <w:tmpl w:val="9310742E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 w15:restartNumberingAfterBreak="0">
    <w:nsid w:val="439F63A6"/>
    <w:multiLevelType w:val="hybridMultilevel"/>
    <w:tmpl w:val="21EA8C9A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AD10A42"/>
    <w:multiLevelType w:val="multilevel"/>
    <w:tmpl w:val="7D1AB2FE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340" w:firstLine="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0" w:firstLine="0"/>
      </w:pPr>
    </w:lvl>
    <w:lvl w:ilvl="3">
      <w:start w:val="1"/>
      <w:numFmt w:val="decimal"/>
      <w:pStyle w:val="Styl3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307FE1"/>
    <w:multiLevelType w:val="multilevel"/>
    <w:tmpl w:val="CC22DBB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 w15:restartNumberingAfterBreak="0">
    <w:nsid w:val="5930E658"/>
    <w:multiLevelType w:val="multilevel"/>
    <w:tmpl w:val="6A00F9B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 w15:restartNumberingAfterBreak="0">
    <w:nsid w:val="67ABD183"/>
    <w:multiLevelType w:val="multilevel"/>
    <w:tmpl w:val="4AAAD1D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 w15:restartNumberingAfterBreak="0">
    <w:nsid w:val="6CA245AB"/>
    <w:multiLevelType w:val="multilevel"/>
    <w:tmpl w:val="03AC4B9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 w15:restartNumberingAfterBreak="0">
    <w:nsid w:val="6D179735"/>
    <w:multiLevelType w:val="multilevel"/>
    <w:tmpl w:val="FC8C367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 w15:restartNumberingAfterBreak="0">
    <w:nsid w:val="758F7569"/>
    <w:multiLevelType w:val="multilevel"/>
    <w:tmpl w:val="B0D6AA58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3" w15:restartNumberingAfterBreak="0">
    <w:nsid w:val="765E264E"/>
    <w:multiLevelType w:val="multilevel"/>
    <w:tmpl w:val="054A1FA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 w15:restartNumberingAfterBreak="0">
    <w:nsid w:val="78DEEA2E"/>
    <w:multiLevelType w:val="multilevel"/>
    <w:tmpl w:val="0BE465D0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 w15:restartNumberingAfterBreak="0">
    <w:nsid w:val="7AD8B32E"/>
    <w:multiLevelType w:val="multilevel"/>
    <w:tmpl w:val="F124B742"/>
    <w:lvl w:ilvl="0">
      <w:start w:val="1"/>
      <w:numFmt w:val="bullet"/>
      <w:pStyle w:val="Akapitzlis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 w15:restartNumberingAfterBreak="0">
    <w:nsid w:val="7C834470"/>
    <w:multiLevelType w:val="multilevel"/>
    <w:tmpl w:val="4ECC6444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 w15:restartNumberingAfterBreak="0">
    <w:nsid w:val="7DF0EC4F"/>
    <w:multiLevelType w:val="multilevel"/>
    <w:tmpl w:val="05CE0F62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 w15:restartNumberingAfterBreak="0">
    <w:nsid w:val="7FB396B2"/>
    <w:multiLevelType w:val="multilevel"/>
    <w:tmpl w:val="2488FA1A"/>
    <w:lvl w:ilvl="0">
      <w:start w:val="1"/>
      <w:numFmt w:val="bullet"/>
      <w:lvlText w:val="●"/>
      <w:lvlJc w:val="left"/>
      <w:pPr>
        <w:ind w:left="600" w:hanging="360"/>
      </w:p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⁃"/>
      <w:lvlJc w:val="left"/>
      <w:pPr>
        <w:ind w:left="1800" w:hanging="360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 w16cid:durableId="757169302">
    <w:abstractNumId w:val="16"/>
  </w:num>
  <w:num w:numId="2" w16cid:durableId="600454253">
    <w:abstractNumId w:val="12"/>
  </w:num>
  <w:num w:numId="3" w16cid:durableId="1093742374">
    <w:abstractNumId w:val="11"/>
  </w:num>
  <w:num w:numId="4" w16cid:durableId="1503083326">
    <w:abstractNumId w:val="5"/>
  </w:num>
  <w:num w:numId="5" w16cid:durableId="1966814027">
    <w:abstractNumId w:val="10"/>
  </w:num>
  <w:num w:numId="6" w16cid:durableId="62988116">
    <w:abstractNumId w:val="22"/>
  </w:num>
  <w:num w:numId="7" w16cid:durableId="930744215">
    <w:abstractNumId w:val="9"/>
  </w:num>
  <w:num w:numId="8" w16cid:durableId="787622617">
    <w:abstractNumId w:val="0"/>
  </w:num>
  <w:num w:numId="9" w16cid:durableId="48655549">
    <w:abstractNumId w:val="25"/>
  </w:num>
  <w:num w:numId="10" w16cid:durableId="1247223651">
    <w:abstractNumId w:val="17"/>
  </w:num>
  <w:num w:numId="11" w16cid:durableId="2057469343">
    <w:abstractNumId w:val="19"/>
  </w:num>
  <w:num w:numId="12" w16cid:durableId="663513052">
    <w:abstractNumId w:val="28"/>
  </w:num>
  <w:num w:numId="13" w16cid:durableId="1142968421">
    <w:abstractNumId w:val="27"/>
  </w:num>
  <w:num w:numId="14" w16cid:durableId="1689257992">
    <w:abstractNumId w:val="4"/>
  </w:num>
  <w:num w:numId="15" w16cid:durableId="1504318580">
    <w:abstractNumId w:val="14"/>
  </w:num>
  <w:num w:numId="16" w16cid:durableId="1955209405">
    <w:abstractNumId w:val="21"/>
  </w:num>
  <w:num w:numId="17" w16cid:durableId="1590307900">
    <w:abstractNumId w:val="26"/>
  </w:num>
  <w:num w:numId="18" w16cid:durableId="648635757">
    <w:abstractNumId w:val="2"/>
  </w:num>
  <w:num w:numId="19" w16cid:durableId="1174295822">
    <w:abstractNumId w:val="6"/>
  </w:num>
  <w:num w:numId="20" w16cid:durableId="472409412">
    <w:abstractNumId w:val="23"/>
  </w:num>
  <w:num w:numId="21" w16cid:durableId="1851018206">
    <w:abstractNumId w:val="20"/>
  </w:num>
  <w:num w:numId="22" w16cid:durableId="1844933725">
    <w:abstractNumId w:val="18"/>
  </w:num>
  <w:num w:numId="23" w16cid:durableId="1337614646">
    <w:abstractNumId w:val="24"/>
  </w:num>
  <w:num w:numId="24" w16cid:durableId="1301571851">
    <w:abstractNumId w:val="7"/>
  </w:num>
  <w:num w:numId="25" w16cid:durableId="751270546">
    <w:abstractNumId w:val="3"/>
  </w:num>
  <w:num w:numId="26" w16cid:durableId="363598711">
    <w:abstractNumId w:val="8"/>
  </w:num>
  <w:num w:numId="27" w16cid:durableId="502016220">
    <w:abstractNumId w:val="15"/>
  </w:num>
  <w:num w:numId="28" w16cid:durableId="918565775">
    <w:abstractNumId w:val="1"/>
  </w:num>
  <w:num w:numId="29" w16cid:durableId="1653486344">
    <w:abstractNumId w:val="25"/>
  </w:num>
  <w:num w:numId="30" w16cid:durableId="1919553284">
    <w:abstractNumId w:val="25"/>
  </w:num>
  <w:num w:numId="31" w16cid:durableId="1662656975">
    <w:abstractNumId w:val="25"/>
  </w:num>
  <w:num w:numId="32" w16cid:durableId="50852620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0"/>
    <w:rsid w:val="00005A75"/>
    <w:rsid w:val="000169D6"/>
    <w:rsid w:val="000268D7"/>
    <w:rsid w:val="00036EBD"/>
    <w:rsid w:val="000462E1"/>
    <w:rsid w:val="00056344"/>
    <w:rsid w:val="00060254"/>
    <w:rsid w:val="00061F69"/>
    <w:rsid w:val="00065352"/>
    <w:rsid w:val="00067388"/>
    <w:rsid w:val="00072FB0"/>
    <w:rsid w:val="00087C84"/>
    <w:rsid w:val="0009125D"/>
    <w:rsid w:val="000963F2"/>
    <w:rsid w:val="00096D8A"/>
    <w:rsid w:val="000A04C5"/>
    <w:rsid w:val="000A1C00"/>
    <w:rsid w:val="000B71D1"/>
    <w:rsid w:val="000C0338"/>
    <w:rsid w:val="000D6C94"/>
    <w:rsid w:val="000E4533"/>
    <w:rsid w:val="000F3AAA"/>
    <w:rsid w:val="001040B2"/>
    <w:rsid w:val="001044AE"/>
    <w:rsid w:val="00113F18"/>
    <w:rsid w:val="00130DB9"/>
    <w:rsid w:val="00130E46"/>
    <w:rsid w:val="00136093"/>
    <w:rsid w:val="00136E69"/>
    <w:rsid w:val="00141F2A"/>
    <w:rsid w:val="001441F0"/>
    <w:rsid w:val="00145941"/>
    <w:rsid w:val="00145951"/>
    <w:rsid w:val="00146BB6"/>
    <w:rsid w:val="001530CC"/>
    <w:rsid w:val="00172BD5"/>
    <w:rsid w:val="00176805"/>
    <w:rsid w:val="00177C20"/>
    <w:rsid w:val="00186CC7"/>
    <w:rsid w:val="001944DF"/>
    <w:rsid w:val="00196D47"/>
    <w:rsid w:val="001A7724"/>
    <w:rsid w:val="001B061E"/>
    <w:rsid w:val="001B3B85"/>
    <w:rsid w:val="001E3371"/>
    <w:rsid w:val="001E4026"/>
    <w:rsid w:val="001E65A3"/>
    <w:rsid w:val="001E7406"/>
    <w:rsid w:val="001E76EF"/>
    <w:rsid w:val="001F19FA"/>
    <w:rsid w:val="00204405"/>
    <w:rsid w:val="00205B17"/>
    <w:rsid w:val="00206EAF"/>
    <w:rsid w:val="00213450"/>
    <w:rsid w:val="002144C4"/>
    <w:rsid w:val="0021704E"/>
    <w:rsid w:val="0022513A"/>
    <w:rsid w:val="002268F9"/>
    <w:rsid w:val="002336E0"/>
    <w:rsid w:val="00235698"/>
    <w:rsid w:val="00241E9E"/>
    <w:rsid w:val="0025306A"/>
    <w:rsid w:val="00255051"/>
    <w:rsid w:val="00257B13"/>
    <w:rsid w:val="00280D35"/>
    <w:rsid w:val="00294AFC"/>
    <w:rsid w:val="00295897"/>
    <w:rsid w:val="002A0480"/>
    <w:rsid w:val="002A346A"/>
    <w:rsid w:val="002A35B6"/>
    <w:rsid w:val="002B01A8"/>
    <w:rsid w:val="002B04EB"/>
    <w:rsid w:val="002B48BA"/>
    <w:rsid w:val="002B7614"/>
    <w:rsid w:val="002C6722"/>
    <w:rsid w:val="002C6789"/>
    <w:rsid w:val="002C72B7"/>
    <w:rsid w:val="002D0F07"/>
    <w:rsid w:val="002E02F3"/>
    <w:rsid w:val="002E1F26"/>
    <w:rsid w:val="002E3214"/>
    <w:rsid w:val="002F392E"/>
    <w:rsid w:val="0031105F"/>
    <w:rsid w:val="003138AA"/>
    <w:rsid w:val="003162D4"/>
    <w:rsid w:val="00335B88"/>
    <w:rsid w:val="00336D76"/>
    <w:rsid w:val="00336FB0"/>
    <w:rsid w:val="00344E0A"/>
    <w:rsid w:val="00346B85"/>
    <w:rsid w:val="00353B20"/>
    <w:rsid w:val="00356773"/>
    <w:rsid w:val="00356A9F"/>
    <w:rsid w:val="00357878"/>
    <w:rsid w:val="00363ED9"/>
    <w:rsid w:val="003652B6"/>
    <w:rsid w:val="003678BC"/>
    <w:rsid w:val="00374D02"/>
    <w:rsid w:val="00381AE6"/>
    <w:rsid w:val="00386E58"/>
    <w:rsid w:val="0039053D"/>
    <w:rsid w:val="00393E2A"/>
    <w:rsid w:val="00394CAA"/>
    <w:rsid w:val="003A5C90"/>
    <w:rsid w:val="003C1EB5"/>
    <w:rsid w:val="003C67A1"/>
    <w:rsid w:val="003C7269"/>
    <w:rsid w:val="003D00FF"/>
    <w:rsid w:val="003D2527"/>
    <w:rsid w:val="003E7B1A"/>
    <w:rsid w:val="003E7D92"/>
    <w:rsid w:val="003F5592"/>
    <w:rsid w:val="003F5E11"/>
    <w:rsid w:val="00401AEC"/>
    <w:rsid w:val="00402226"/>
    <w:rsid w:val="0040425D"/>
    <w:rsid w:val="004163BE"/>
    <w:rsid w:val="00427118"/>
    <w:rsid w:val="00435D67"/>
    <w:rsid w:val="00445FD7"/>
    <w:rsid w:val="0046107F"/>
    <w:rsid w:val="004662B8"/>
    <w:rsid w:val="00475D55"/>
    <w:rsid w:val="00475FD9"/>
    <w:rsid w:val="0049059E"/>
    <w:rsid w:val="00490EB6"/>
    <w:rsid w:val="00491A1B"/>
    <w:rsid w:val="004A63D3"/>
    <w:rsid w:val="004A6CFA"/>
    <w:rsid w:val="004B01C6"/>
    <w:rsid w:val="004B38F0"/>
    <w:rsid w:val="004C270A"/>
    <w:rsid w:val="004D3B2C"/>
    <w:rsid w:val="004D4448"/>
    <w:rsid w:val="004E7300"/>
    <w:rsid w:val="004F18E6"/>
    <w:rsid w:val="0050109F"/>
    <w:rsid w:val="00506509"/>
    <w:rsid w:val="00510F94"/>
    <w:rsid w:val="00512063"/>
    <w:rsid w:val="005121BD"/>
    <w:rsid w:val="005146A0"/>
    <w:rsid w:val="00517C63"/>
    <w:rsid w:val="005420D4"/>
    <w:rsid w:val="005525E8"/>
    <w:rsid w:val="00553F95"/>
    <w:rsid w:val="00554428"/>
    <w:rsid w:val="00554AB7"/>
    <w:rsid w:val="005554CE"/>
    <w:rsid w:val="00560DB2"/>
    <w:rsid w:val="00565FEA"/>
    <w:rsid w:val="00576C29"/>
    <w:rsid w:val="0057747D"/>
    <w:rsid w:val="005B17E6"/>
    <w:rsid w:val="005B1882"/>
    <w:rsid w:val="005B19F7"/>
    <w:rsid w:val="005B2CC3"/>
    <w:rsid w:val="005B37E0"/>
    <w:rsid w:val="005C51CC"/>
    <w:rsid w:val="005D60D7"/>
    <w:rsid w:val="005E214A"/>
    <w:rsid w:val="005E3DCC"/>
    <w:rsid w:val="005F15F3"/>
    <w:rsid w:val="005F3259"/>
    <w:rsid w:val="005F4E7F"/>
    <w:rsid w:val="006059F5"/>
    <w:rsid w:val="00610A99"/>
    <w:rsid w:val="0061265C"/>
    <w:rsid w:val="006153AA"/>
    <w:rsid w:val="006164C3"/>
    <w:rsid w:val="0062210F"/>
    <w:rsid w:val="00626DEE"/>
    <w:rsid w:val="00644650"/>
    <w:rsid w:val="0064695D"/>
    <w:rsid w:val="00651027"/>
    <w:rsid w:val="006515FF"/>
    <w:rsid w:val="00651E8D"/>
    <w:rsid w:val="00670488"/>
    <w:rsid w:val="00670AEF"/>
    <w:rsid w:val="00682FBF"/>
    <w:rsid w:val="0069189A"/>
    <w:rsid w:val="006A1D7A"/>
    <w:rsid w:val="006B1B5E"/>
    <w:rsid w:val="006B6111"/>
    <w:rsid w:val="006C48B7"/>
    <w:rsid w:val="006C534D"/>
    <w:rsid w:val="006C774B"/>
    <w:rsid w:val="006D1A4C"/>
    <w:rsid w:val="006E0980"/>
    <w:rsid w:val="006E6359"/>
    <w:rsid w:val="00705254"/>
    <w:rsid w:val="00706A44"/>
    <w:rsid w:val="00710C74"/>
    <w:rsid w:val="00711746"/>
    <w:rsid w:val="007202A9"/>
    <w:rsid w:val="00720460"/>
    <w:rsid w:val="00721377"/>
    <w:rsid w:val="00722E58"/>
    <w:rsid w:val="00725BF5"/>
    <w:rsid w:val="00731155"/>
    <w:rsid w:val="00731EE5"/>
    <w:rsid w:val="00735DCD"/>
    <w:rsid w:val="0073686C"/>
    <w:rsid w:val="00741793"/>
    <w:rsid w:val="00757A6C"/>
    <w:rsid w:val="0077673C"/>
    <w:rsid w:val="00780084"/>
    <w:rsid w:val="00787C9A"/>
    <w:rsid w:val="00796E6C"/>
    <w:rsid w:val="007A05D5"/>
    <w:rsid w:val="007A2028"/>
    <w:rsid w:val="007A6576"/>
    <w:rsid w:val="007B0C89"/>
    <w:rsid w:val="007B3EBC"/>
    <w:rsid w:val="007C1065"/>
    <w:rsid w:val="007C2932"/>
    <w:rsid w:val="007C6AE0"/>
    <w:rsid w:val="007D1BE8"/>
    <w:rsid w:val="007D20F7"/>
    <w:rsid w:val="007D3295"/>
    <w:rsid w:val="007E4D15"/>
    <w:rsid w:val="007E57A0"/>
    <w:rsid w:val="007E5DA9"/>
    <w:rsid w:val="00801AC0"/>
    <w:rsid w:val="0080642F"/>
    <w:rsid w:val="00810ACE"/>
    <w:rsid w:val="00816764"/>
    <w:rsid w:val="0082045C"/>
    <w:rsid w:val="008211F4"/>
    <w:rsid w:val="008226CA"/>
    <w:rsid w:val="00822A78"/>
    <w:rsid w:val="008259E5"/>
    <w:rsid w:val="0083639C"/>
    <w:rsid w:val="0084684E"/>
    <w:rsid w:val="00856137"/>
    <w:rsid w:val="00857A0A"/>
    <w:rsid w:val="00865671"/>
    <w:rsid w:val="00865DD1"/>
    <w:rsid w:val="00866B03"/>
    <w:rsid w:val="008726DC"/>
    <w:rsid w:val="00876811"/>
    <w:rsid w:val="00882D05"/>
    <w:rsid w:val="00882E75"/>
    <w:rsid w:val="008A0162"/>
    <w:rsid w:val="008A4365"/>
    <w:rsid w:val="008A5D48"/>
    <w:rsid w:val="008B2192"/>
    <w:rsid w:val="008B3E43"/>
    <w:rsid w:val="008C0B65"/>
    <w:rsid w:val="008D1666"/>
    <w:rsid w:val="008D4B93"/>
    <w:rsid w:val="008D5863"/>
    <w:rsid w:val="008D78A2"/>
    <w:rsid w:val="008D7CE6"/>
    <w:rsid w:val="008F2927"/>
    <w:rsid w:val="008F36B7"/>
    <w:rsid w:val="00904B28"/>
    <w:rsid w:val="00917969"/>
    <w:rsid w:val="00922D7A"/>
    <w:rsid w:val="0092538D"/>
    <w:rsid w:val="00932901"/>
    <w:rsid w:val="0094183E"/>
    <w:rsid w:val="0094411E"/>
    <w:rsid w:val="00952272"/>
    <w:rsid w:val="00953D11"/>
    <w:rsid w:val="009648AC"/>
    <w:rsid w:val="00970E73"/>
    <w:rsid w:val="00972FAE"/>
    <w:rsid w:val="00974BAF"/>
    <w:rsid w:val="00980D64"/>
    <w:rsid w:val="009950AC"/>
    <w:rsid w:val="009A3B77"/>
    <w:rsid w:val="009A5420"/>
    <w:rsid w:val="009B11D6"/>
    <w:rsid w:val="009B7070"/>
    <w:rsid w:val="009C79F9"/>
    <w:rsid w:val="009C7DEE"/>
    <w:rsid w:val="009D7838"/>
    <w:rsid w:val="009E391D"/>
    <w:rsid w:val="009E4E53"/>
    <w:rsid w:val="009F0D9E"/>
    <w:rsid w:val="009F5AA4"/>
    <w:rsid w:val="009F609A"/>
    <w:rsid w:val="00A038D0"/>
    <w:rsid w:val="00A11461"/>
    <w:rsid w:val="00A160A1"/>
    <w:rsid w:val="00A24C3D"/>
    <w:rsid w:val="00A25E44"/>
    <w:rsid w:val="00A30588"/>
    <w:rsid w:val="00A50963"/>
    <w:rsid w:val="00A55717"/>
    <w:rsid w:val="00A74DFF"/>
    <w:rsid w:val="00A76AC8"/>
    <w:rsid w:val="00A8197A"/>
    <w:rsid w:val="00A8474E"/>
    <w:rsid w:val="00A847C5"/>
    <w:rsid w:val="00A90A3D"/>
    <w:rsid w:val="00A93F09"/>
    <w:rsid w:val="00A9731F"/>
    <w:rsid w:val="00AC3222"/>
    <w:rsid w:val="00AC3DBD"/>
    <w:rsid w:val="00AC5600"/>
    <w:rsid w:val="00AE1F20"/>
    <w:rsid w:val="00AE64C2"/>
    <w:rsid w:val="00AE6793"/>
    <w:rsid w:val="00AF1B5C"/>
    <w:rsid w:val="00AF293C"/>
    <w:rsid w:val="00AF6513"/>
    <w:rsid w:val="00B10039"/>
    <w:rsid w:val="00B11254"/>
    <w:rsid w:val="00B207B2"/>
    <w:rsid w:val="00B37467"/>
    <w:rsid w:val="00B37FAA"/>
    <w:rsid w:val="00B4223D"/>
    <w:rsid w:val="00B42A82"/>
    <w:rsid w:val="00B43133"/>
    <w:rsid w:val="00B5087D"/>
    <w:rsid w:val="00B52783"/>
    <w:rsid w:val="00B5424A"/>
    <w:rsid w:val="00B56410"/>
    <w:rsid w:val="00B57D4E"/>
    <w:rsid w:val="00B64FF0"/>
    <w:rsid w:val="00B663B7"/>
    <w:rsid w:val="00B803FB"/>
    <w:rsid w:val="00B8269E"/>
    <w:rsid w:val="00B85815"/>
    <w:rsid w:val="00B86A37"/>
    <w:rsid w:val="00B86CC3"/>
    <w:rsid w:val="00B87C20"/>
    <w:rsid w:val="00B91483"/>
    <w:rsid w:val="00B9399E"/>
    <w:rsid w:val="00B94707"/>
    <w:rsid w:val="00B95B9E"/>
    <w:rsid w:val="00BA0C01"/>
    <w:rsid w:val="00BA7B7A"/>
    <w:rsid w:val="00BB265F"/>
    <w:rsid w:val="00BC1CBD"/>
    <w:rsid w:val="00BC492C"/>
    <w:rsid w:val="00BC49AD"/>
    <w:rsid w:val="00BC5400"/>
    <w:rsid w:val="00BC7615"/>
    <w:rsid w:val="00BD2211"/>
    <w:rsid w:val="00BD75FA"/>
    <w:rsid w:val="00BF026C"/>
    <w:rsid w:val="00BF2E2D"/>
    <w:rsid w:val="00BF465C"/>
    <w:rsid w:val="00BF6C00"/>
    <w:rsid w:val="00BF6D30"/>
    <w:rsid w:val="00C0116F"/>
    <w:rsid w:val="00C04D46"/>
    <w:rsid w:val="00C206CC"/>
    <w:rsid w:val="00C27956"/>
    <w:rsid w:val="00C331E4"/>
    <w:rsid w:val="00C40D88"/>
    <w:rsid w:val="00C41808"/>
    <w:rsid w:val="00C41D85"/>
    <w:rsid w:val="00C43871"/>
    <w:rsid w:val="00C445F4"/>
    <w:rsid w:val="00C45B24"/>
    <w:rsid w:val="00C477F4"/>
    <w:rsid w:val="00C5335A"/>
    <w:rsid w:val="00C540D0"/>
    <w:rsid w:val="00C70B44"/>
    <w:rsid w:val="00C72CEE"/>
    <w:rsid w:val="00C73774"/>
    <w:rsid w:val="00C73ABA"/>
    <w:rsid w:val="00C80AE7"/>
    <w:rsid w:val="00C840FC"/>
    <w:rsid w:val="00C911A3"/>
    <w:rsid w:val="00C93E3D"/>
    <w:rsid w:val="00C96907"/>
    <w:rsid w:val="00CA3EA9"/>
    <w:rsid w:val="00CB7758"/>
    <w:rsid w:val="00CB7BDD"/>
    <w:rsid w:val="00CB7FCB"/>
    <w:rsid w:val="00CC05D8"/>
    <w:rsid w:val="00CC0BF3"/>
    <w:rsid w:val="00CD2185"/>
    <w:rsid w:val="00CD46E7"/>
    <w:rsid w:val="00CE608C"/>
    <w:rsid w:val="00CF13B6"/>
    <w:rsid w:val="00CF33EE"/>
    <w:rsid w:val="00D00B7F"/>
    <w:rsid w:val="00D208E6"/>
    <w:rsid w:val="00D2382F"/>
    <w:rsid w:val="00D271CF"/>
    <w:rsid w:val="00D27867"/>
    <w:rsid w:val="00D3327F"/>
    <w:rsid w:val="00D342AC"/>
    <w:rsid w:val="00D36721"/>
    <w:rsid w:val="00D4080E"/>
    <w:rsid w:val="00D40A17"/>
    <w:rsid w:val="00D41E81"/>
    <w:rsid w:val="00D4408D"/>
    <w:rsid w:val="00D5423C"/>
    <w:rsid w:val="00D54F9C"/>
    <w:rsid w:val="00D5532B"/>
    <w:rsid w:val="00D63A79"/>
    <w:rsid w:val="00D672E4"/>
    <w:rsid w:val="00D84122"/>
    <w:rsid w:val="00D8591B"/>
    <w:rsid w:val="00D9063D"/>
    <w:rsid w:val="00D91F3D"/>
    <w:rsid w:val="00D966DC"/>
    <w:rsid w:val="00DA3E5D"/>
    <w:rsid w:val="00DA3FEB"/>
    <w:rsid w:val="00DB3E55"/>
    <w:rsid w:val="00DB58B8"/>
    <w:rsid w:val="00DC3FBD"/>
    <w:rsid w:val="00DC4B5B"/>
    <w:rsid w:val="00DC6179"/>
    <w:rsid w:val="00DC7DEA"/>
    <w:rsid w:val="00DE1A65"/>
    <w:rsid w:val="00DE3B9E"/>
    <w:rsid w:val="00DF186D"/>
    <w:rsid w:val="00DF2FF6"/>
    <w:rsid w:val="00E00D7B"/>
    <w:rsid w:val="00E034A4"/>
    <w:rsid w:val="00E10312"/>
    <w:rsid w:val="00E10B63"/>
    <w:rsid w:val="00E32035"/>
    <w:rsid w:val="00E36501"/>
    <w:rsid w:val="00E40925"/>
    <w:rsid w:val="00E4549C"/>
    <w:rsid w:val="00E50270"/>
    <w:rsid w:val="00E549C5"/>
    <w:rsid w:val="00E637C4"/>
    <w:rsid w:val="00E64C4A"/>
    <w:rsid w:val="00E6767F"/>
    <w:rsid w:val="00E7111D"/>
    <w:rsid w:val="00E8506F"/>
    <w:rsid w:val="00E85E0D"/>
    <w:rsid w:val="00E926B5"/>
    <w:rsid w:val="00E97E31"/>
    <w:rsid w:val="00EA3C30"/>
    <w:rsid w:val="00EB48CC"/>
    <w:rsid w:val="00EB496C"/>
    <w:rsid w:val="00EB60CB"/>
    <w:rsid w:val="00EC55A7"/>
    <w:rsid w:val="00EC62BD"/>
    <w:rsid w:val="00EC76BB"/>
    <w:rsid w:val="00ED013F"/>
    <w:rsid w:val="00ED6086"/>
    <w:rsid w:val="00EE1A9B"/>
    <w:rsid w:val="00EF1A50"/>
    <w:rsid w:val="00EF1D61"/>
    <w:rsid w:val="00F10A4D"/>
    <w:rsid w:val="00F16FD6"/>
    <w:rsid w:val="00F2339D"/>
    <w:rsid w:val="00F267D5"/>
    <w:rsid w:val="00F31272"/>
    <w:rsid w:val="00F3218F"/>
    <w:rsid w:val="00F32DA7"/>
    <w:rsid w:val="00F3421B"/>
    <w:rsid w:val="00F3671C"/>
    <w:rsid w:val="00F45041"/>
    <w:rsid w:val="00F560E0"/>
    <w:rsid w:val="00F626F0"/>
    <w:rsid w:val="00F64F0A"/>
    <w:rsid w:val="00F65198"/>
    <w:rsid w:val="00F67291"/>
    <w:rsid w:val="00F7149A"/>
    <w:rsid w:val="00F714A9"/>
    <w:rsid w:val="00F73E54"/>
    <w:rsid w:val="00F73EF2"/>
    <w:rsid w:val="00F80485"/>
    <w:rsid w:val="00F9649D"/>
    <w:rsid w:val="00F9657D"/>
    <w:rsid w:val="00F9752E"/>
    <w:rsid w:val="00F97C1A"/>
    <w:rsid w:val="00FC01F5"/>
    <w:rsid w:val="00FC5EAB"/>
    <w:rsid w:val="00FD679E"/>
    <w:rsid w:val="00FE41CE"/>
    <w:rsid w:val="00FE4D51"/>
    <w:rsid w:val="00FF1E69"/>
    <w:rsid w:val="00FF2F5B"/>
    <w:rsid w:val="00FF6C85"/>
    <w:rsid w:val="00FF7AC5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DD91"/>
  <w15:docId w15:val="{30F0BE22-A173-4142-85F6-BA8DAC9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ilvl w:val="1"/>
        <w:numId w:val="1"/>
      </w:numPr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numPr>
        <w:ilvl w:val="2"/>
        <w:numId w:val="1"/>
      </w:numPr>
      <w:spacing w:before="480" w:after="40" w:line="360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3C3F49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mallCaps/>
      <w:color w:val="234466" w:themeColor="accent1" w:themeShade="BF"/>
      <w:szCs w:val="20"/>
    </w:rPr>
  </w:style>
  <w:style w:type="paragraph" w:styleId="Nagwek5">
    <w:name w:val="heading 5"/>
    <w:next w:val="Normalny"/>
    <w:uiPriority w:val="9"/>
    <w:unhideWhenUsed/>
    <w:qFormat/>
    <w:pPr>
      <w:keepNext/>
      <w:spacing w:before="240" w:after="12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before="840" w:after="300" w:line="240" w:lineRule="auto"/>
      <w:contextualSpacing/>
      <w:jc w:val="center"/>
    </w:pPr>
    <w:rPr>
      <w:rFonts w:eastAsiaTheme="majorEastAsia" w:cstheme="majorBidi"/>
      <w:b/>
      <w:color w:val="3C3F49" w:themeColor="text2"/>
      <w:spacing w:val="5"/>
      <w:kern w:val="28"/>
      <w:sz w:val="7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eastAsiaTheme="minorEastAsia"/>
      <w:color w:val="auto"/>
      <w:szCs w:val="14"/>
    </w:rPr>
  </w:style>
  <w:style w:type="paragraph" w:styleId="Akapitzlist">
    <w:name w:val="List Paragraph"/>
    <w:basedOn w:val="Normalny"/>
    <w:autoRedefine/>
    <w:uiPriority w:val="34"/>
    <w:qFormat/>
    <w:rsid w:val="001F19FA"/>
    <w:pPr>
      <w:numPr>
        <w:numId w:val="9"/>
      </w:numPr>
      <w:tabs>
        <w:tab w:val="left" w:pos="1680"/>
      </w:tabs>
      <w:contextualSpacing/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/>
      <w:ind w:left="864" w:right="864"/>
      <w:jc w:val="center"/>
    </w:pPr>
    <w:rPr>
      <w:i/>
      <w:iCs/>
      <w:color w:val="006139" w:themeColor="accent6"/>
    </w:rPr>
  </w:style>
  <w:style w:type="paragraph" w:styleId="Cytat">
    <w:name w:val="Quote"/>
    <w:aliases w:val="Uwaga"/>
    <w:basedOn w:val="Normalny"/>
    <w:next w:val="Normalny"/>
    <w:link w:val="CytatZnak"/>
    <w:autoRedefine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/>
      <w:ind w:left="862" w:right="862"/>
      <w:contextualSpacing/>
      <w:jc w:val="center"/>
    </w:pPr>
    <w:rPr>
      <w:i/>
      <w:iCs/>
      <w:color w:val="D90912" w:themeColor="accent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before="240" w:after="0" w:line="240" w:lineRule="auto"/>
    </w:pPr>
    <w:rPr>
      <w:sz w:val="18"/>
    </w:rPr>
  </w:style>
  <w:style w:type="paragraph" w:styleId="Nagwekspisutreci">
    <w:name w:val="TOC Heading"/>
    <w:basedOn w:val="Nagwek1"/>
    <w:next w:val="Normalny"/>
    <w:qFormat/>
    <w:pPr>
      <w:spacing w:line="259" w:lineRule="auto"/>
      <w:outlineLvl w:val="9"/>
    </w:pPr>
    <w:rPr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pPr>
      <w:spacing w:before="240" w:after="0"/>
    </w:pPr>
    <w:rPr>
      <w:rFonts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pPr>
      <w:spacing w:before="120" w:after="0"/>
    </w:pPr>
    <w:rPr>
      <w:rFonts w:cstheme="minorHAnsi"/>
      <w:b/>
      <w:bCs/>
    </w:rPr>
  </w:style>
  <w:style w:type="paragraph" w:styleId="Spistreci3">
    <w:name w:val="toc 3"/>
    <w:basedOn w:val="Normalny"/>
    <w:next w:val="Normalny"/>
    <w:autoRedefine/>
    <w:pPr>
      <w:spacing w:after="0"/>
      <w:ind w:left="200"/>
    </w:pPr>
    <w:rPr>
      <w:rFonts w:cstheme="minorHAnsi"/>
    </w:rPr>
  </w:style>
  <w:style w:type="paragraph" w:styleId="Spistreci4">
    <w:name w:val="toc 4"/>
    <w:basedOn w:val="Normalny"/>
    <w:next w:val="Normalny"/>
    <w:autoRedefine/>
    <w:pPr>
      <w:spacing w:after="0"/>
      <w:ind w:left="400"/>
    </w:pPr>
    <w:rPr>
      <w:rFonts w:cstheme="minorHAnsi"/>
    </w:rPr>
  </w:style>
  <w:style w:type="paragraph" w:styleId="Spistreci5">
    <w:name w:val="toc 5"/>
    <w:basedOn w:val="Normalny"/>
    <w:next w:val="Normalny"/>
    <w:autoRedefine/>
    <w:pPr>
      <w:spacing w:after="0"/>
      <w:ind w:left="600"/>
    </w:pPr>
    <w:rPr>
      <w:rFonts w:cstheme="minorHAnsi"/>
    </w:rPr>
  </w:style>
  <w:style w:type="paragraph" w:styleId="Spistreci6">
    <w:name w:val="toc 6"/>
    <w:basedOn w:val="Normalny"/>
    <w:next w:val="Normalny"/>
    <w:autoRedefine/>
    <w:pPr>
      <w:spacing w:after="0"/>
      <w:ind w:left="800"/>
    </w:pPr>
    <w:rPr>
      <w:rFonts w:cstheme="minorHAnsi"/>
    </w:rPr>
  </w:style>
  <w:style w:type="paragraph" w:styleId="Spistreci7">
    <w:name w:val="toc 7"/>
    <w:basedOn w:val="Normalny"/>
    <w:next w:val="Normalny"/>
    <w:autoRedefine/>
    <w:pPr>
      <w:spacing w:after="0"/>
      <w:ind w:left="1000"/>
    </w:pPr>
    <w:rPr>
      <w:rFonts w:cstheme="minorHAnsi"/>
    </w:rPr>
  </w:style>
  <w:style w:type="paragraph" w:styleId="Spistreci8">
    <w:name w:val="toc 8"/>
    <w:basedOn w:val="Normalny"/>
    <w:next w:val="Normalny"/>
    <w:autoRedefine/>
    <w:pPr>
      <w:spacing w:after="0"/>
      <w:ind w:left="1200"/>
    </w:pPr>
    <w:rPr>
      <w:rFonts w:cstheme="minorHAnsi"/>
    </w:rPr>
  </w:style>
  <w:style w:type="paragraph" w:styleId="Spistreci9">
    <w:name w:val="toc 9"/>
    <w:basedOn w:val="Normalny"/>
    <w:next w:val="Normalny"/>
    <w:autoRedefine/>
    <w:pPr>
      <w:spacing w:after="0"/>
      <w:ind w:left="1400"/>
    </w:pPr>
    <w:rPr>
      <w:rFonts w:cstheme="minorHAnsi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Legenda">
    <w:name w:val="caption"/>
    <w:basedOn w:val="Normalny"/>
    <w:next w:val="Normalny"/>
    <w:qFormat/>
    <w:pPr>
      <w:spacing w:after="200" w:line="240" w:lineRule="auto"/>
    </w:pPr>
    <w:rPr>
      <w:i/>
      <w:iCs/>
      <w:color w:val="3C3F49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</w:style>
  <w:style w:type="paragraph" w:customStyle="1" w:styleId="Styl1">
    <w:name w:val="Styl1"/>
    <w:basedOn w:val="Podtytu"/>
    <w:link w:val="Styl1Znak"/>
    <w:qFormat/>
  </w:style>
  <w:style w:type="paragraph" w:customStyle="1" w:styleId="Naglowek4">
    <w:name w:val="Naglowek 4"/>
    <w:basedOn w:val="Nagwek3"/>
    <w:next w:val="Nagwek4"/>
    <w:qFormat/>
    <w:pPr>
      <w:spacing w:before="120" w:after="120"/>
    </w:pPr>
  </w:style>
  <w:style w:type="paragraph" w:customStyle="1" w:styleId="Styl2">
    <w:name w:val="Styl2"/>
    <w:basedOn w:val="Nagwek3"/>
    <w:next w:val="Naglowek4"/>
    <w:qFormat/>
  </w:style>
  <w:style w:type="paragraph" w:customStyle="1" w:styleId="Styl3">
    <w:name w:val="Styl3"/>
    <w:basedOn w:val="Nagwek3"/>
    <w:qFormat/>
    <w:pPr>
      <w:numPr>
        <w:ilvl w:val="3"/>
      </w:numPr>
    </w:pPr>
  </w:style>
  <w:style w:type="paragraph" w:customStyle="1" w:styleId="Styl31">
    <w:name w:val="Styl31"/>
    <w:basedOn w:val="Nagwek3"/>
    <w:next w:val="Styl3"/>
    <w:qFormat/>
    <w:pPr>
      <w:numPr>
        <w:numId w:val="0"/>
      </w:numPr>
      <w:ind w:left="1080" w:hanging="1080"/>
    </w:pPr>
  </w:style>
  <w:style w:type="paragraph" w:customStyle="1" w:styleId="SmallTitle">
    <w:name w:val="SmallTitle"/>
    <w:basedOn w:val="Normalny"/>
    <w:link w:val="SmallTitleZnak"/>
    <w:qFormat/>
    <w:pPr>
      <w:spacing w:line="259" w:lineRule="auto"/>
      <w:jc w:val="center"/>
    </w:pPr>
    <w:rPr>
      <w:b/>
      <w:bCs/>
    </w:rPr>
  </w:style>
  <w:style w:type="paragraph" w:customStyle="1" w:styleId="SmallSubtitle">
    <w:name w:val="SmallSubtitle"/>
    <w:basedOn w:val="Normalny"/>
    <w:link w:val="SmallSubtitleZnak"/>
    <w:qFormat/>
    <w:pPr>
      <w:keepNext/>
      <w:spacing w:before="240"/>
    </w:pPr>
    <w:rPr>
      <w:b/>
      <w:caps/>
      <w:lang w:val="en-US"/>
    </w:rPr>
  </w:style>
  <w:style w:type="paragraph" w:styleId="Tekstprzypisudolnego">
    <w:name w:val="footnote text"/>
    <w:link w:val="TekstprzypisudolnegoZnak"/>
    <w:semiHidden/>
    <w:pPr>
      <w:spacing w:after="0" w:line="240" w:lineRule="auto"/>
    </w:pPr>
    <w:rPr>
      <w:szCs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</w:rPr>
  </w:style>
  <w:style w:type="character" w:customStyle="1" w:styleId="TytuZnak">
    <w:name w:val="Tytuł Znak"/>
    <w:basedOn w:val="Domylnaczcionkaakapitu"/>
    <w:link w:val="Tytu"/>
    <w:rPr>
      <w:rFonts w:ascii="Times New Roman" w:eastAsiaTheme="majorEastAsia" w:hAnsi="Times New Roman" w:cstheme="majorBidi"/>
      <w:b/>
      <w:color w:val="3C3F49" w:themeColor="text2"/>
      <w:spacing w:val="5"/>
      <w:kern w:val="28"/>
      <w:sz w:val="72"/>
      <w:szCs w:val="48"/>
    </w:rPr>
  </w:style>
  <w:style w:type="character" w:customStyle="1" w:styleId="PodtytuZnak">
    <w:name w:val="Podtytuł Znak"/>
    <w:basedOn w:val="Domylnaczcionkaakapitu"/>
    <w:link w:val="Podtytu"/>
    <w:rPr>
      <w:rFonts w:eastAsiaTheme="minorEastAsia"/>
      <w:color w:val="auto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3C3F49"/>
      <w:szCs w:val="20"/>
    </w:rPr>
  </w:style>
  <w:style w:type="character" w:styleId="Wyrnieniedelikatne">
    <w:name w:val="Subtle Emphasis"/>
    <w:aliases w:val="Źródło"/>
    <w:basedOn w:val="Domylnaczcionkaakapitu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hAnsi="Segoe UI" w:cs="Segoe UI"/>
      <w:color w:val="121313" w:themeColor="background2" w:themeShade="19"/>
      <w:sz w:val="18"/>
      <w:szCs w:val="18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rPr>
      <w:i/>
      <w:iCs/>
      <w:color w:val="006139" w:themeColor="accent6"/>
      <w:sz w:val="20"/>
      <w:shd w:val="clear" w:color="auto" w:fill="E1F5F5"/>
    </w:rPr>
  </w:style>
  <w:style w:type="character" w:customStyle="1" w:styleId="CytatZnak">
    <w:name w:val="Cytat Znak"/>
    <w:aliases w:val="Uwaga Znak"/>
    <w:basedOn w:val="Domylnaczcionkaakapitu"/>
    <w:link w:val="Cytat"/>
    <w:rPr>
      <w:i/>
      <w:iCs/>
      <w:color w:val="D90912" w:themeColor="accent4"/>
      <w:sz w:val="20"/>
      <w:shd w:val="clear" w:color="auto" w:fill="FFF5F5"/>
    </w:rPr>
  </w:style>
  <w:style w:type="character" w:customStyle="1" w:styleId="NagwekZnak">
    <w:name w:val="Nagłówek Znak"/>
    <w:basedOn w:val="Domylnaczcionkaakapitu"/>
    <w:link w:val="Nagwek"/>
    <w:rPr>
      <w:color w:val="121313" w:themeColor="background2" w:themeShade="19"/>
      <w:sz w:val="20"/>
    </w:rPr>
  </w:style>
  <w:style w:type="character" w:customStyle="1" w:styleId="StopkaZnak">
    <w:name w:val="Stopka Znak"/>
    <w:basedOn w:val="Domylnaczcionkaakapitu"/>
    <w:link w:val="Stopka"/>
    <w:rPr>
      <w:rFonts w:ascii="Times New Roman" w:hAnsi="Times New Roman"/>
      <w:sz w:val="18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Styl1Znak">
    <w:name w:val="Styl1 Znak"/>
    <w:basedOn w:val="PodtytuZnak"/>
    <w:link w:val="Styl1"/>
    <w:rPr>
      <w:rFonts w:eastAsiaTheme="minorEastAsia"/>
      <w:color w:val="auto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Cs/>
      <w:smallCaps/>
      <w:color w:val="234466" w:themeColor="accent1" w:themeShade="BF"/>
      <w:szCs w:val="20"/>
    </w:rPr>
  </w:style>
  <w:style w:type="character" w:customStyle="1" w:styleId="SmallTitleZnak">
    <w:name w:val="SmallTitle Znak"/>
    <w:basedOn w:val="Domylnaczcionkaakapitu"/>
    <w:link w:val="SmallTitle"/>
    <w:rPr>
      <w:rFonts w:ascii="Times New Roman" w:hAnsi="Times New Roman"/>
      <w:b/>
      <w:bCs/>
    </w:rPr>
  </w:style>
  <w:style w:type="character" w:customStyle="1" w:styleId="SmallSubtitleZnak">
    <w:name w:val="SmallSubtitle Znak"/>
    <w:basedOn w:val="Domylnaczcionkaakapitu"/>
    <w:link w:val="SmallSubtitle"/>
    <w:rPr>
      <w:rFonts w:ascii="Times New Roman" w:hAnsi="Times New Roman"/>
      <w:b/>
      <w:caps/>
      <w:lang w:val="en-US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urulis">
    <w:name w:val="Tabela Curulis"/>
    <w:basedOn w:val="Standardowy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4" w:space="0" w:color="DADBDC" w:themeColor="background2" w:themeTint="99"/>
        <w:insideH w:val="single" w:sz="4" w:space="0" w:color="DADBDC" w:themeColor="background2" w:themeTint="99"/>
        <w:insideV w:val="single" w:sz="4" w:space="0" w:color="DADBDC" w:themeColor="background2" w:themeTint="99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  <w:style w:type="table" w:customStyle="1" w:styleId="TabelaCurulisLiczby">
    <w:name w:val="Tabela Curulis Liczby"/>
    <w:basedOn w:val="TabelaCurulis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2"/>
      </w:tcPr>
    </w:tblStylePr>
  </w:style>
  <w:style w:type="table" w:customStyle="1" w:styleId="TabelaCurulisEco">
    <w:name w:val="Tabela Curulis Eco"/>
    <w:basedOn w:val="TabelaCurulis"/>
    <w:pPr>
      <w:spacing w:line="240" w:lineRule="auto"/>
    </w:pPr>
    <w:tblPr>
      <w:tblStyleRowBandSize w:val="1"/>
      <w:tblStyleColBandSize w:val="1"/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vanish w:val="0"/>
        <w:color w:val="000000" w:themeColor="text1"/>
        <w:sz w:val="18"/>
        <w:vertAlign w:val="baseline"/>
      </w:rPr>
      <w:tblPr/>
      <w:tcPr>
        <w:tcBorders>
          <w:top w:val="nil"/>
          <w:left w:val="nil"/>
          <w:bottom w:val="single" w:sz="4" w:space="0" w:color="8F9296" w:themeColor="background2" w:themeShade="BF"/>
          <w:right w:val="nil"/>
          <w:insideH w:val="single" w:sz="4" w:space="0" w:color="8F9296" w:themeColor="background2" w:themeShade="BF"/>
          <w:insideV w:val="single" w:sz="4" w:space="0" w:color="8F9296" w:themeColor="background2" w:themeShade="BF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12E05"/>
            </a:solidFill>
          </c:spPr>
          <c:invertIfNegative val="0"/>
          <c:dLbls>
            <c:numFmt formatCode="#,##0.00\ \z\ł;\-#,##0.00\ \z\ł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-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Drogi publiczne powiatowe</c:v>
                </c:pt>
                <c:pt idx="1">
                  <c:v>Krajowe pasażerskie przewozy kolejowe</c:v>
                </c:pt>
                <c:pt idx="2">
                  <c:v>Płatne parkowanie</c:v>
                </c:pt>
                <c:pt idx="3">
                  <c:v>Drogi wewnętrzne</c:v>
                </c:pt>
                <c:pt idx="4">
                  <c:v>Drogi publiczne gminne</c:v>
                </c:pt>
                <c:pt idx="5">
                  <c:v>Lokalny transport zbiorowy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1550522.14</c:v>
                </c:pt>
                <c:pt idx="1">
                  <c:v>159782.72</c:v>
                </c:pt>
                <c:pt idx="4">
                  <c:v>1942537.66</c:v>
                </c:pt>
                <c:pt idx="5">
                  <c:v>3185451.99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5-417D-BA8C-CBA31356612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AD4324"/>
            </a:solidFill>
          </c:spPr>
          <c:invertIfNegative val="0"/>
          <c:dLbls>
            <c:numFmt formatCode="#,##0.00\ \z\ł;\-#,##0.00\ \z\ł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-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Drogi publiczne powiatowe</c:v>
                </c:pt>
                <c:pt idx="1">
                  <c:v>Krajowe pasażerskie przewozy kolejowe</c:v>
                </c:pt>
                <c:pt idx="2">
                  <c:v>Płatne parkowanie</c:v>
                </c:pt>
                <c:pt idx="3">
                  <c:v>Drogi wewnętrzne</c:v>
                </c:pt>
                <c:pt idx="4">
                  <c:v>Drogi publiczne gminne</c:v>
                </c:pt>
                <c:pt idx="5">
                  <c:v>Lokalny transport zbiorowy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266595.96999999997</c:v>
                </c:pt>
                <c:pt idx="1">
                  <c:v>162179.46</c:v>
                </c:pt>
                <c:pt idx="2">
                  <c:v>265608.24</c:v>
                </c:pt>
                <c:pt idx="3">
                  <c:v>588585.78</c:v>
                </c:pt>
                <c:pt idx="4">
                  <c:v>987031.12</c:v>
                </c:pt>
                <c:pt idx="5">
                  <c:v>4205315.0599999996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F5-417D-BA8C-CBA31356612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1E6128"/>
            </a:solidFill>
          </c:spPr>
          <c:invertIfNegative val="0"/>
          <c:dLbls>
            <c:numFmt formatCode="#,##0.00\ \z\ł;\-#,##0.00\ \z\ł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-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Drogi publiczne powiatowe</c:v>
                </c:pt>
                <c:pt idx="1">
                  <c:v>Krajowe pasażerskie przewozy kolejowe</c:v>
                </c:pt>
                <c:pt idx="2">
                  <c:v>Płatne parkowanie</c:v>
                </c:pt>
                <c:pt idx="3">
                  <c:v>Drogi wewnętrzne</c:v>
                </c:pt>
                <c:pt idx="4">
                  <c:v>Drogi publiczne gminne</c:v>
                </c:pt>
                <c:pt idx="5">
                  <c:v>Lokalny transport zbiorowy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222841.65</c:v>
                </c:pt>
                <c:pt idx="1">
                  <c:v>226324</c:v>
                </c:pt>
                <c:pt idx="2">
                  <c:v>323695.28000000003</c:v>
                </c:pt>
                <c:pt idx="3">
                  <c:v>925756.39</c:v>
                </c:pt>
                <c:pt idx="4">
                  <c:v>1030036.74</c:v>
                </c:pt>
                <c:pt idx="5">
                  <c:v>5577686.1500000004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F5-417D-BA8C-CBA313566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30"/>
        <c:axId val="1"/>
        <c:axId val="2"/>
      </c:barChart>
      <c:catAx>
        <c:axId val="1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550"/>
            </a:pPr>
            <a:endParaRPr lang="pl-PL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</c:scaling>
        <c:delete val="0"/>
        <c:axPos val="b"/>
        <c:majorGridlines/>
        <c:numFmt formatCode="#,##0.00\ \z\ł;\-#,##0.00\ \z\ł" sourceLinked="0"/>
        <c:majorTickMark val="out"/>
        <c:minorTickMark val="none"/>
        <c:tickLblPos val="nextTo"/>
        <c:txPr>
          <a:bodyPr rot="900000"/>
          <a:lstStyle/>
          <a:p>
            <a:pPr>
              <a:defRPr sz="550"/>
            </a:pPr>
            <a:endParaRPr lang="pl-PL"/>
          </a:p>
        </c:txPr>
        <c:crossAx val="1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12E05"/>
            </a:solidFill>
          </c:spPr>
          <c:invertIfNegative val="0"/>
          <c:dLbls>
            <c:numFmt formatCode="#,##0.00\ \z\ł;\-#,##0.00\ \z\ł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-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Pozostała działalność</c:v>
                </c:pt>
                <c:pt idx="1">
                  <c:v>Gospodarka ściekowa i ochrona wód</c:v>
                </c:pt>
                <c:pt idx="2">
                  <c:v>Schroniska dla zwierząt</c:v>
                </c:pt>
                <c:pt idx="3">
                  <c:v>Utrzymanie zieleni w miastach i gminach</c:v>
                </c:pt>
                <c:pt idx="4">
                  <c:v>Oświetlenie ulic, placów i dróg</c:v>
                </c:pt>
                <c:pt idx="5">
                  <c:v>Gospodarka odpadami komunalnymi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347219.67</c:v>
                </c:pt>
                <c:pt idx="1">
                  <c:v>437690.4</c:v>
                </c:pt>
                <c:pt idx="2">
                  <c:v>365704.8</c:v>
                </c:pt>
                <c:pt idx="3">
                  <c:v>686201.64</c:v>
                </c:pt>
                <c:pt idx="4">
                  <c:v>2223816.11</c:v>
                </c:pt>
                <c:pt idx="5">
                  <c:v>10571322.220000001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E-413D-BDA7-95BFBA646E0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AD4324"/>
            </a:solidFill>
          </c:spPr>
          <c:invertIfNegative val="0"/>
          <c:dLbls>
            <c:numFmt formatCode="#,##0.00\ \z\ł;\-#,##0.00\ \z\ł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-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Pozostała działalność</c:v>
                </c:pt>
                <c:pt idx="1">
                  <c:v>Gospodarka ściekowa i ochrona wód</c:v>
                </c:pt>
                <c:pt idx="2">
                  <c:v>Schroniska dla zwierząt</c:v>
                </c:pt>
                <c:pt idx="3">
                  <c:v>Utrzymanie zieleni w miastach i gminach</c:v>
                </c:pt>
                <c:pt idx="4">
                  <c:v>Oświetlenie ulic, placów i dróg</c:v>
                </c:pt>
                <c:pt idx="5">
                  <c:v>Gospodarka odpadami komunalnymi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230026.55</c:v>
                </c:pt>
                <c:pt idx="1">
                  <c:v>463263.97</c:v>
                </c:pt>
                <c:pt idx="2">
                  <c:v>384870.76</c:v>
                </c:pt>
                <c:pt idx="3">
                  <c:v>849265.01</c:v>
                </c:pt>
                <c:pt idx="4">
                  <c:v>2601170.9</c:v>
                </c:pt>
                <c:pt idx="5">
                  <c:v>11263291.73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1E-413D-BDA7-95BFBA646E0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1E6128"/>
            </a:solidFill>
          </c:spPr>
          <c:invertIfNegative val="0"/>
          <c:dLbls>
            <c:numFmt formatCode="#,##0.00\ \z\ł;\-#,##0.00\ \z\ł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-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Pozostała działalność</c:v>
                </c:pt>
                <c:pt idx="1">
                  <c:v>Gospodarka ściekowa i ochrona wód</c:v>
                </c:pt>
                <c:pt idx="2">
                  <c:v>Schroniska dla zwierząt</c:v>
                </c:pt>
                <c:pt idx="3">
                  <c:v>Utrzymanie zieleni w miastach i gminach</c:v>
                </c:pt>
                <c:pt idx="4">
                  <c:v>Oświetlenie ulic, placów i dróg</c:v>
                </c:pt>
                <c:pt idx="5">
                  <c:v>Gospodarka odpadami komunalnymi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322299.5</c:v>
                </c:pt>
                <c:pt idx="1">
                  <c:v>444880.17</c:v>
                </c:pt>
                <c:pt idx="2">
                  <c:v>530730.92000000004</c:v>
                </c:pt>
                <c:pt idx="3">
                  <c:v>716638.74</c:v>
                </c:pt>
                <c:pt idx="4">
                  <c:v>3499338.52</c:v>
                </c:pt>
                <c:pt idx="5">
                  <c:v>12153988.42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1E-413D-BDA7-95BFBA646E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30"/>
        <c:axId val="1"/>
        <c:axId val="2"/>
      </c:barChart>
      <c:catAx>
        <c:axId val="1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550"/>
            </a:pPr>
            <a:endParaRPr lang="pl-PL"/>
          </a:p>
        </c:txPr>
        <c:crossAx val="2"/>
        <c:crosses val="autoZero"/>
        <c:auto val="1"/>
        <c:lblAlgn val="ctr"/>
        <c:lblOffset val="100"/>
        <c:noMultiLvlLbl val="0"/>
      </c:catAx>
      <c:valAx>
        <c:axId val="2"/>
        <c:scaling>
          <c:orientation val="minMax"/>
        </c:scaling>
        <c:delete val="0"/>
        <c:axPos val="b"/>
        <c:majorGridlines/>
        <c:numFmt formatCode="#,##0.00\ \z\ł;\-#,##0.00\ \z\ł" sourceLinked="0"/>
        <c:majorTickMark val="out"/>
        <c:minorTickMark val="none"/>
        <c:tickLblPos val="nextTo"/>
        <c:txPr>
          <a:bodyPr rot="900000"/>
          <a:lstStyle/>
          <a:p>
            <a:pPr>
              <a:defRPr sz="550"/>
            </a:pPr>
            <a:endParaRPr lang="pl-PL"/>
          </a:p>
        </c:txPr>
        <c:crossAx val="1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Curulis">
    <a:dk1>
      <a:sysClr val="windowText" lastClr="000000"/>
    </a:dk1>
    <a:lt1>
      <a:sysClr val="window" lastClr="FFFFFF"/>
    </a:lt1>
    <a:dk2>
      <a:srgbClr val="3C3F49"/>
    </a:dk2>
    <a:lt2>
      <a:srgbClr val="C2C4C6"/>
    </a:lt2>
    <a:accent1>
      <a:srgbClr val="2F5C89"/>
    </a:accent1>
    <a:accent2>
      <a:srgbClr val="A88848"/>
    </a:accent2>
    <a:accent3>
      <a:srgbClr val="FFC000"/>
    </a:accent3>
    <a:accent4>
      <a:srgbClr val="D90912"/>
    </a:accent4>
    <a:accent5>
      <a:srgbClr val="C6EEDE"/>
    </a:accent5>
    <a:accent6>
      <a:srgbClr val="006139"/>
    </a:accent6>
    <a:hlink>
      <a:srgbClr val="0563C1"/>
    </a:hlink>
    <a:folHlink>
      <a:srgbClr val="954F72"/>
    </a:folHlink>
  </a:clrScheme>
  <a:fontScheme name="Curulis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  <a:tileRect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  <a:tileRect/>
      </a:gradFill>
    </a:fillStyleLst>
    <a:lnStyleLst>
      <a:ln w="6350" cmpd="sng" algn="ctr">
        <a:solidFill>
          <a:schemeClr val="phClr"/>
        </a:solidFill>
        <a:prstDash val="solid"/>
        <a:miter lim="800000"/>
      </a:ln>
      <a:ln w="12700" cmpd="sng" algn="ctr">
        <a:solidFill>
          <a:schemeClr val="phClr"/>
        </a:solidFill>
        <a:prstDash val="solid"/>
        <a:miter lim="800000"/>
      </a:ln>
      <a:ln w="19050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  <a:tileRect/>
      </a:gradFill>
    </a:bgFillStyleLst>
  </a:fmtScheme>
</a:themeOverride>
</file>

<file path=word/theme/themeOverride2.xml><?xml version="1.0" encoding="utf-8"?>
<a:themeOverride xmlns:a="http://schemas.openxmlformats.org/drawingml/2006/main">
  <a:clrScheme name="Curulis">
    <a:dk1>
      <a:sysClr val="windowText" lastClr="000000"/>
    </a:dk1>
    <a:lt1>
      <a:sysClr val="window" lastClr="FFFFFF"/>
    </a:lt1>
    <a:dk2>
      <a:srgbClr val="3C3F49"/>
    </a:dk2>
    <a:lt2>
      <a:srgbClr val="C2C4C6"/>
    </a:lt2>
    <a:accent1>
      <a:srgbClr val="2F5C89"/>
    </a:accent1>
    <a:accent2>
      <a:srgbClr val="A88848"/>
    </a:accent2>
    <a:accent3>
      <a:srgbClr val="FFC000"/>
    </a:accent3>
    <a:accent4>
      <a:srgbClr val="D90912"/>
    </a:accent4>
    <a:accent5>
      <a:srgbClr val="C6EEDE"/>
    </a:accent5>
    <a:accent6>
      <a:srgbClr val="006139"/>
    </a:accent6>
    <a:hlink>
      <a:srgbClr val="0563C1"/>
    </a:hlink>
    <a:folHlink>
      <a:srgbClr val="954F72"/>
    </a:folHlink>
  </a:clrScheme>
  <a:fontScheme name="Curulis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  <a:tileRect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  <a:tileRect/>
      </a:gradFill>
    </a:fillStyleLst>
    <a:lnStyleLst>
      <a:ln w="6350" cmpd="sng" algn="ctr">
        <a:solidFill>
          <a:schemeClr val="phClr"/>
        </a:solidFill>
        <a:prstDash val="solid"/>
        <a:miter lim="800000"/>
      </a:ln>
      <a:ln w="12700" cmpd="sng" algn="ctr">
        <a:solidFill>
          <a:schemeClr val="phClr"/>
        </a:solidFill>
        <a:prstDash val="solid"/>
        <a:miter lim="800000"/>
      </a:ln>
      <a:ln w="19050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  <a:tileRect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75EC-6D52-46E9-B8D0-DADF27B5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3290</Words>
  <Characters>19743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budżetu Gminy Mosina za 2023 r.</vt:lpstr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budżetu Gminy Mosina za 2023 r.</dc:title>
  <dc:creator>T.Cynka</dc:creator>
  <cp:keywords>Curulis Sp. z o.o.</cp:keywords>
  <cp:lastModifiedBy>Tatiana Cynka</cp:lastModifiedBy>
  <cp:revision>4</cp:revision>
  <cp:lastPrinted>2022-01-03T14:26:00Z</cp:lastPrinted>
  <dcterms:created xsi:type="dcterms:W3CDTF">2024-03-24T12:11:00Z</dcterms:created>
  <dcterms:modified xsi:type="dcterms:W3CDTF">2024-03-24T12:25:00Z</dcterms:modified>
</cp:coreProperties>
</file>