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4BE13" w14:textId="5DBA3641" w:rsidR="00C85FC1" w:rsidRDefault="00C85FC1" w:rsidP="00DB1B23">
      <w:pPr>
        <w:spacing w:before="120" w:after="120"/>
        <w:rPr>
          <w:b/>
          <w:color w:val="000000"/>
          <w:u w:color="000000"/>
        </w:rPr>
      </w:pPr>
      <w:r>
        <w:rPr>
          <w:b/>
          <w:color w:val="000000"/>
          <w:u w:color="000000"/>
        </w:rPr>
        <w:t>WYKAZ NIEUWZGLĘDNIONYCH UWAG WNIESIONYCH DO WYŁOŻONEGO DO PUBLICZNEGO WGLĄDU</w:t>
      </w:r>
      <w:r>
        <w:rPr>
          <w:b/>
          <w:color w:val="000000"/>
          <w:u w:color="000000"/>
        </w:rPr>
        <w:t xml:space="preserve">  </w:t>
      </w:r>
      <w:r>
        <w:rPr>
          <w:b/>
          <w:color w:val="000000"/>
          <w:u w:color="000000"/>
        </w:rPr>
        <w:t xml:space="preserve">PROJEKTU </w:t>
      </w:r>
      <w:r>
        <w:rPr>
          <w:b/>
          <w:color w:val="000000"/>
          <w:u w:color="000000"/>
        </w:rPr>
        <w:t>MPZP</w:t>
      </w:r>
      <w:r>
        <w:rPr>
          <w:b/>
          <w:color w:val="000000"/>
          <w:u w:color="000000"/>
        </w:rPr>
        <w:br/>
        <w:t xml:space="preserve">Wykaz dotyczy projektu </w:t>
      </w:r>
      <w:proofErr w:type="spellStart"/>
      <w:r>
        <w:rPr>
          <w:b/>
          <w:color w:val="000000"/>
          <w:u w:color="000000"/>
        </w:rPr>
        <w:t>mpzp</w:t>
      </w:r>
      <w:proofErr w:type="spellEnd"/>
      <w:r>
        <w:rPr>
          <w:b/>
          <w:color w:val="000000"/>
          <w:u w:color="000000"/>
        </w:rPr>
        <w:t xml:space="preserve"> </w:t>
      </w:r>
      <w:r>
        <w:rPr>
          <w:b/>
          <w:color w:val="000000"/>
          <w:u w:color="000000"/>
        </w:rPr>
        <w:t xml:space="preserve">dla terenów przy ulicy </w:t>
      </w:r>
      <w:proofErr w:type="spellStart"/>
      <w:r>
        <w:rPr>
          <w:b/>
          <w:color w:val="000000"/>
          <w:u w:color="000000"/>
        </w:rPr>
        <w:t>Sowinieckiej</w:t>
      </w:r>
      <w:proofErr w:type="spellEnd"/>
      <w:r>
        <w:rPr>
          <w:b/>
          <w:color w:val="000000"/>
          <w:u w:color="000000"/>
        </w:rPr>
        <w:t>, Gałczyńskiego, Leśmiana i Śremskiej w Mosinie</w:t>
      </w:r>
      <w:r>
        <w:rPr>
          <w:b/>
          <w:color w:val="000000"/>
          <w:u w:color="000000"/>
        </w:rPr>
        <w:br/>
      </w:r>
    </w:p>
    <w:tbl>
      <w:tblPr>
        <w:tblW w:w="5519" w:type="pct"/>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710"/>
        <w:gridCol w:w="567"/>
        <w:gridCol w:w="5287"/>
        <w:gridCol w:w="670"/>
        <w:gridCol w:w="802"/>
        <w:gridCol w:w="1062"/>
        <w:gridCol w:w="671"/>
        <w:gridCol w:w="723"/>
        <w:gridCol w:w="4252"/>
      </w:tblGrid>
      <w:tr w:rsidR="00C85FC1" w14:paraId="658F198D" w14:textId="77777777" w:rsidTr="00DB1B23">
        <w:trPr>
          <w:trHeight w:val="649"/>
        </w:trPr>
        <w:tc>
          <w:tcPr>
            <w:tcW w:w="707" w:type="dxa"/>
            <w:vMerge w:val="restart"/>
            <w:tcBorders>
              <w:top w:val="single" w:sz="2" w:space="0" w:color="auto"/>
              <w:left w:val="single" w:sz="2" w:space="0" w:color="auto"/>
              <w:bottom w:val="single" w:sz="2" w:space="0" w:color="auto"/>
              <w:right w:val="nil"/>
            </w:tcBorders>
            <w:tcMar>
              <w:top w:w="100" w:type="dxa"/>
            </w:tcMar>
          </w:tcPr>
          <w:p w14:paraId="176CA410" w14:textId="77777777" w:rsidR="00C85FC1" w:rsidRPr="00582F29" w:rsidRDefault="00C85FC1" w:rsidP="006F27CF">
            <w:pPr>
              <w:jc w:val="center"/>
              <w:rPr>
                <w:b/>
                <w:color w:val="000000"/>
                <w:sz w:val="28"/>
                <w:szCs w:val="28"/>
                <w:u w:color="000000"/>
              </w:rPr>
            </w:pPr>
            <w:r w:rsidRPr="00582F29">
              <w:rPr>
                <w:b/>
                <w:sz w:val="28"/>
                <w:szCs w:val="28"/>
              </w:rPr>
              <w:t>L.p.</w:t>
            </w:r>
          </w:p>
        </w:tc>
        <w:tc>
          <w:tcPr>
            <w:tcW w:w="710" w:type="dxa"/>
            <w:vMerge w:val="restart"/>
            <w:tcBorders>
              <w:top w:val="single" w:sz="2" w:space="0" w:color="auto"/>
              <w:left w:val="single" w:sz="2" w:space="0" w:color="auto"/>
              <w:bottom w:val="single" w:sz="2" w:space="0" w:color="auto"/>
              <w:right w:val="nil"/>
            </w:tcBorders>
            <w:tcMar>
              <w:top w:w="100" w:type="dxa"/>
            </w:tcMar>
          </w:tcPr>
          <w:p w14:paraId="3DDEC664" w14:textId="77777777" w:rsidR="00C85FC1" w:rsidRDefault="00C85FC1" w:rsidP="006F27CF">
            <w:pPr>
              <w:jc w:val="center"/>
              <w:rPr>
                <w:color w:val="000000"/>
                <w:u w:color="000000"/>
              </w:rPr>
            </w:pPr>
            <w:r>
              <w:rPr>
                <w:b/>
                <w:sz w:val="18"/>
              </w:rPr>
              <w:t>Data wpływu uwagi</w:t>
            </w:r>
          </w:p>
        </w:tc>
        <w:tc>
          <w:tcPr>
            <w:tcW w:w="567" w:type="dxa"/>
            <w:vMerge w:val="restart"/>
            <w:tcBorders>
              <w:top w:val="single" w:sz="2" w:space="0" w:color="auto"/>
              <w:left w:val="single" w:sz="2" w:space="0" w:color="auto"/>
              <w:bottom w:val="single" w:sz="2" w:space="0" w:color="auto"/>
              <w:right w:val="nil"/>
            </w:tcBorders>
            <w:tcMar>
              <w:top w:w="100" w:type="dxa"/>
            </w:tcMar>
          </w:tcPr>
          <w:p w14:paraId="266DB63B" w14:textId="702ECDA2" w:rsidR="00C85FC1" w:rsidRDefault="00C85FC1" w:rsidP="006F27CF">
            <w:pPr>
              <w:jc w:val="center"/>
              <w:rPr>
                <w:color w:val="000000"/>
                <w:u w:color="000000"/>
              </w:rPr>
            </w:pPr>
            <w:r>
              <w:rPr>
                <w:b/>
                <w:sz w:val="18"/>
              </w:rPr>
              <w:t>zgłaszając</w:t>
            </w:r>
            <w:r w:rsidR="00336F81">
              <w:rPr>
                <w:b/>
                <w:sz w:val="18"/>
              </w:rPr>
              <w:t>y</w:t>
            </w:r>
            <w:r>
              <w:rPr>
                <w:b/>
                <w:sz w:val="18"/>
              </w:rPr>
              <w:t xml:space="preserve"> </w:t>
            </w:r>
          </w:p>
        </w:tc>
        <w:tc>
          <w:tcPr>
            <w:tcW w:w="5287" w:type="dxa"/>
            <w:vMerge w:val="restart"/>
            <w:tcBorders>
              <w:top w:val="single" w:sz="2" w:space="0" w:color="auto"/>
              <w:left w:val="single" w:sz="2" w:space="0" w:color="auto"/>
              <w:bottom w:val="single" w:sz="2" w:space="0" w:color="auto"/>
              <w:right w:val="nil"/>
            </w:tcBorders>
            <w:tcMar>
              <w:top w:w="100" w:type="dxa"/>
            </w:tcMar>
          </w:tcPr>
          <w:p w14:paraId="59F4CF59" w14:textId="77777777" w:rsidR="00C85FC1" w:rsidRDefault="00C85FC1" w:rsidP="006F27CF">
            <w:pPr>
              <w:jc w:val="center"/>
              <w:rPr>
                <w:color w:val="000000"/>
                <w:u w:color="000000"/>
              </w:rPr>
            </w:pPr>
            <w:r>
              <w:rPr>
                <w:b/>
                <w:sz w:val="18"/>
              </w:rPr>
              <w:t>Treść uwagi</w:t>
            </w:r>
          </w:p>
        </w:tc>
        <w:tc>
          <w:tcPr>
            <w:tcW w:w="670" w:type="dxa"/>
            <w:vMerge w:val="restart"/>
            <w:tcBorders>
              <w:top w:val="single" w:sz="2" w:space="0" w:color="auto"/>
              <w:left w:val="single" w:sz="2" w:space="0" w:color="auto"/>
              <w:bottom w:val="single" w:sz="2" w:space="0" w:color="auto"/>
              <w:right w:val="nil"/>
            </w:tcBorders>
            <w:tcMar>
              <w:top w:w="100" w:type="dxa"/>
            </w:tcMar>
          </w:tcPr>
          <w:p w14:paraId="1FC361F9" w14:textId="75EF8EB6" w:rsidR="00C85FC1" w:rsidRDefault="00C85FC1" w:rsidP="006F27CF">
            <w:pPr>
              <w:jc w:val="center"/>
              <w:rPr>
                <w:color w:val="000000"/>
                <w:u w:color="000000"/>
              </w:rPr>
            </w:pPr>
            <w:proofErr w:type="spellStart"/>
            <w:r>
              <w:rPr>
                <w:b/>
                <w:sz w:val="18"/>
              </w:rPr>
              <w:t>nierucho</w:t>
            </w:r>
            <w:proofErr w:type="spellEnd"/>
            <w:r>
              <w:rPr>
                <w:b/>
                <w:sz w:val="18"/>
              </w:rPr>
              <w:t>-</w:t>
            </w:r>
          </w:p>
          <w:p w14:paraId="259262BA" w14:textId="6DC62331" w:rsidR="00C85FC1" w:rsidRDefault="00C85FC1" w:rsidP="006F27CF">
            <w:pPr>
              <w:jc w:val="center"/>
            </w:pPr>
            <w:r>
              <w:rPr>
                <w:b/>
                <w:sz w:val="18"/>
              </w:rPr>
              <w:t>mości dot</w:t>
            </w:r>
            <w:r w:rsidR="00DB1B23">
              <w:rPr>
                <w:b/>
                <w:sz w:val="18"/>
              </w:rPr>
              <w:t>.</w:t>
            </w:r>
            <w:r>
              <w:rPr>
                <w:b/>
                <w:sz w:val="18"/>
              </w:rPr>
              <w:t xml:space="preserve"> uwag</w:t>
            </w:r>
          </w:p>
        </w:tc>
        <w:tc>
          <w:tcPr>
            <w:tcW w:w="802" w:type="dxa"/>
            <w:vMerge w:val="restart"/>
            <w:tcBorders>
              <w:top w:val="single" w:sz="2" w:space="0" w:color="auto"/>
              <w:left w:val="single" w:sz="2" w:space="0" w:color="auto"/>
              <w:bottom w:val="single" w:sz="2" w:space="0" w:color="auto"/>
              <w:right w:val="nil"/>
            </w:tcBorders>
            <w:tcMar>
              <w:top w:w="100" w:type="dxa"/>
            </w:tcMar>
          </w:tcPr>
          <w:p w14:paraId="7BE2482B" w14:textId="3669CA54" w:rsidR="00C85FC1" w:rsidRDefault="00C85FC1" w:rsidP="006F27CF">
            <w:pPr>
              <w:jc w:val="center"/>
              <w:rPr>
                <w:color w:val="000000"/>
                <w:u w:color="000000"/>
              </w:rPr>
            </w:pPr>
            <w:proofErr w:type="spellStart"/>
            <w:r>
              <w:rPr>
                <w:b/>
                <w:sz w:val="18"/>
              </w:rPr>
              <w:t>nierucho</w:t>
            </w:r>
            <w:proofErr w:type="spellEnd"/>
            <w:r>
              <w:rPr>
                <w:b/>
                <w:sz w:val="18"/>
              </w:rPr>
              <w:t>-</w:t>
            </w:r>
          </w:p>
          <w:p w14:paraId="32F78837" w14:textId="4274EBCC" w:rsidR="00C85FC1" w:rsidRDefault="00C85FC1" w:rsidP="006F27CF">
            <w:pPr>
              <w:jc w:val="center"/>
            </w:pPr>
            <w:r>
              <w:rPr>
                <w:b/>
                <w:sz w:val="18"/>
              </w:rPr>
              <w:t>mości, uwaga</w:t>
            </w:r>
          </w:p>
        </w:tc>
        <w:tc>
          <w:tcPr>
            <w:tcW w:w="1062" w:type="dxa"/>
            <w:tcBorders>
              <w:top w:val="single" w:sz="2" w:space="0" w:color="auto"/>
              <w:left w:val="single" w:sz="4" w:space="0" w:color="auto"/>
              <w:bottom w:val="single" w:sz="2" w:space="0" w:color="auto"/>
              <w:right w:val="nil"/>
            </w:tcBorders>
          </w:tcPr>
          <w:p w14:paraId="5D3183B7" w14:textId="6541015D" w:rsidR="00C85FC1" w:rsidRDefault="00C85FC1" w:rsidP="006F27CF">
            <w:pPr>
              <w:jc w:val="center"/>
              <w:rPr>
                <w:color w:val="000000"/>
                <w:u w:color="000000"/>
              </w:rPr>
            </w:pPr>
            <w:r>
              <w:rPr>
                <w:b/>
                <w:sz w:val="18"/>
              </w:rPr>
              <w:t>Burmistrz</w:t>
            </w:r>
          </w:p>
        </w:tc>
        <w:tc>
          <w:tcPr>
            <w:tcW w:w="1394" w:type="dxa"/>
            <w:gridSpan w:val="2"/>
            <w:tcBorders>
              <w:top w:val="single" w:sz="2" w:space="0" w:color="auto"/>
              <w:left w:val="single" w:sz="2" w:space="0" w:color="auto"/>
              <w:bottom w:val="single" w:sz="2" w:space="0" w:color="auto"/>
              <w:right w:val="nil"/>
            </w:tcBorders>
            <w:tcMar>
              <w:top w:w="100" w:type="dxa"/>
            </w:tcMar>
          </w:tcPr>
          <w:p w14:paraId="3197153F" w14:textId="0A82EA9C" w:rsidR="00C85FC1" w:rsidRPr="00DB1B23" w:rsidRDefault="00C85FC1" w:rsidP="00DB1B23">
            <w:pPr>
              <w:jc w:val="center"/>
              <w:rPr>
                <w:color w:val="000000"/>
                <w:u w:color="000000"/>
              </w:rPr>
            </w:pPr>
            <w:r>
              <w:rPr>
                <w:b/>
                <w:sz w:val="18"/>
              </w:rPr>
              <w:t>Rad</w:t>
            </w:r>
            <w:r w:rsidR="00336F81">
              <w:rPr>
                <w:b/>
                <w:sz w:val="18"/>
              </w:rPr>
              <w:t>a</w:t>
            </w:r>
            <w:r>
              <w:rPr>
                <w:b/>
                <w:sz w:val="18"/>
              </w:rPr>
              <w:t xml:space="preserve"> Miejsk</w:t>
            </w:r>
            <w:r w:rsidR="00336F81">
              <w:rPr>
                <w:b/>
                <w:sz w:val="18"/>
              </w:rPr>
              <w:t>a</w:t>
            </w:r>
            <w:r>
              <w:rPr>
                <w:b/>
                <w:sz w:val="18"/>
              </w:rPr>
              <w:t xml:space="preserve"> </w:t>
            </w:r>
          </w:p>
        </w:tc>
        <w:tc>
          <w:tcPr>
            <w:tcW w:w="4252" w:type="dxa"/>
            <w:tcBorders>
              <w:top w:val="single" w:sz="2" w:space="0" w:color="auto"/>
              <w:left w:val="single" w:sz="2" w:space="0" w:color="auto"/>
              <w:bottom w:val="single" w:sz="2" w:space="0" w:color="auto"/>
              <w:right w:val="single" w:sz="2" w:space="0" w:color="auto"/>
            </w:tcBorders>
            <w:tcMar>
              <w:top w:w="100" w:type="dxa"/>
            </w:tcMar>
          </w:tcPr>
          <w:p w14:paraId="0C16E656" w14:textId="77777777" w:rsidR="00C85FC1" w:rsidRDefault="00C85FC1" w:rsidP="006F27CF">
            <w:pPr>
              <w:jc w:val="center"/>
              <w:rPr>
                <w:color w:val="000000"/>
                <w:u w:color="000000"/>
              </w:rPr>
            </w:pPr>
            <w:r>
              <w:rPr>
                <w:b/>
                <w:sz w:val="18"/>
              </w:rPr>
              <w:t>Uwagi</w:t>
            </w:r>
          </w:p>
        </w:tc>
      </w:tr>
      <w:tr w:rsidR="00C85FC1" w14:paraId="00B1DD47" w14:textId="77777777" w:rsidTr="00DB1B23">
        <w:trPr>
          <w:trHeight w:val="183"/>
        </w:trPr>
        <w:tc>
          <w:tcPr>
            <w:tcW w:w="707" w:type="dxa"/>
            <w:vMerge/>
            <w:tcBorders>
              <w:top w:val="single" w:sz="2" w:space="0" w:color="auto"/>
              <w:left w:val="single" w:sz="2" w:space="0" w:color="auto"/>
              <w:bottom w:val="single" w:sz="2" w:space="0" w:color="auto"/>
              <w:right w:val="nil"/>
            </w:tcBorders>
            <w:tcMar>
              <w:top w:w="100" w:type="dxa"/>
            </w:tcMar>
          </w:tcPr>
          <w:p w14:paraId="3DD42BC9" w14:textId="77777777" w:rsidR="00C85FC1" w:rsidRPr="00582F29" w:rsidRDefault="00C85FC1" w:rsidP="006F27CF">
            <w:pPr>
              <w:jc w:val="center"/>
              <w:rPr>
                <w:b/>
                <w:color w:val="000000"/>
                <w:sz w:val="28"/>
                <w:szCs w:val="28"/>
                <w:u w:color="000000"/>
              </w:rPr>
            </w:pPr>
          </w:p>
        </w:tc>
        <w:tc>
          <w:tcPr>
            <w:tcW w:w="710" w:type="dxa"/>
            <w:vMerge/>
            <w:tcBorders>
              <w:top w:val="single" w:sz="2" w:space="0" w:color="auto"/>
              <w:left w:val="single" w:sz="2" w:space="0" w:color="auto"/>
              <w:bottom w:val="single" w:sz="2" w:space="0" w:color="auto"/>
              <w:right w:val="nil"/>
            </w:tcBorders>
            <w:tcMar>
              <w:top w:w="100" w:type="dxa"/>
            </w:tcMar>
          </w:tcPr>
          <w:p w14:paraId="0FA097A3" w14:textId="77777777" w:rsidR="00C85FC1" w:rsidRDefault="00C85FC1" w:rsidP="006F27CF">
            <w:pPr>
              <w:jc w:val="center"/>
              <w:rPr>
                <w:color w:val="000000"/>
                <w:u w:color="000000"/>
              </w:rPr>
            </w:pPr>
          </w:p>
        </w:tc>
        <w:tc>
          <w:tcPr>
            <w:tcW w:w="567" w:type="dxa"/>
            <w:vMerge/>
            <w:tcBorders>
              <w:top w:val="nil"/>
              <w:left w:val="single" w:sz="2" w:space="0" w:color="auto"/>
              <w:bottom w:val="single" w:sz="2" w:space="0" w:color="auto"/>
              <w:right w:val="nil"/>
            </w:tcBorders>
            <w:tcMar>
              <w:top w:w="100" w:type="dxa"/>
            </w:tcMar>
          </w:tcPr>
          <w:p w14:paraId="1EE604FC" w14:textId="77777777" w:rsidR="00C85FC1" w:rsidRDefault="00C85FC1" w:rsidP="006F27CF">
            <w:pPr>
              <w:jc w:val="center"/>
              <w:rPr>
                <w:color w:val="000000"/>
                <w:u w:color="000000"/>
              </w:rPr>
            </w:pPr>
          </w:p>
        </w:tc>
        <w:tc>
          <w:tcPr>
            <w:tcW w:w="5287" w:type="dxa"/>
            <w:vMerge/>
            <w:tcBorders>
              <w:top w:val="single" w:sz="2" w:space="0" w:color="auto"/>
              <w:left w:val="single" w:sz="2" w:space="0" w:color="auto"/>
              <w:bottom w:val="single" w:sz="2" w:space="0" w:color="auto"/>
              <w:right w:val="nil"/>
            </w:tcBorders>
            <w:tcMar>
              <w:top w:w="100" w:type="dxa"/>
            </w:tcMar>
          </w:tcPr>
          <w:p w14:paraId="7959F6EF" w14:textId="77777777" w:rsidR="00C85FC1" w:rsidRDefault="00C85FC1" w:rsidP="006F27CF">
            <w:pPr>
              <w:jc w:val="center"/>
              <w:rPr>
                <w:color w:val="000000"/>
                <w:u w:color="000000"/>
              </w:rPr>
            </w:pPr>
          </w:p>
        </w:tc>
        <w:tc>
          <w:tcPr>
            <w:tcW w:w="670" w:type="dxa"/>
            <w:vMerge/>
            <w:tcBorders>
              <w:top w:val="single" w:sz="2" w:space="0" w:color="auto"/>
              <w:left w:val="single" w:sz="2" w:space="0" w:color="auto"/>
              <w:bottom w:val="single" w:sz="2" w:space="0" w:color="auto"/>
              <w:right w:val="nil"/>
            </w:tcBorders>
            <w:tcMar>
              <w:top w:w="100" w:type="dxa"/>
            </w:tcMar>
          </w:tcPr>
          <w:p w14:paraId="0B63224B" w14:textId="77777777" w:rsidR="00C85FC1" w:rsidRDefault="00C85FC1" w:rsidP="006F27CF">
            <w:pPr>
              <w:jc w:val="center"/>
              <w:rPr>
                <w:color w:val="000000"/>
                <w:u w:color="000000"/>
              </w:rPr>
            </w:pPr>
          </w:p>
        </w:tc>
        <w:tc>
          <w:tcPr>
            <w:tcW w:w="802" w:type="dxa"/>
            <w:vMerge/>
            <w:tcBorders>
              <w:top w:val="single" w:sz="2" w:space="0" w:color="auto"/>
              <w:left w:val="single" w:sz="2" w:space="0" w:color="auto"/>
              <w:bottom w:val="single" w:sz="2" w:space="0" w:color="auto"/>
              <w:right w:val="nil"/>
            </w:tcBorders>
            <w:tcMar>
              <w:top w:w="100" w:type="dxa"/>
            </w:tcMar>
          </w:tcPr>
          <w:p w14:paraId="75274746" w14:textId="77777777" w:rsidR="00C85FC1" w:rsidRDefault="00C85FC1" w:rsidP="006F27CF">
            <w:pPr>
              <w:jc w:val="center"/>
              <w:rPr>
                <w:color w:val="000000"/>
                <w:u w:color="000000"/>
              </w:rPr>
            </w:pPr>
          </w:p>
        </w:tc>
        <w:tc>
          <w:tcPr>
            <w:tcW w:w="1062" w:type="dxa"/>
            <w:tcBorders>
              <w:top w:val="single" w:sz="2" w:space="0" w:color="auto"/>
              <w:left w:val="single" w:sz="4" w:space="0" w:color="auto"/>
              <w:bottom w:val="single" w:sz="2" w:space="0" w:color="auto"/>
              <w:right w:val="nil"/>
            </w:tcBorders>
            <w:tcMar>
              <w:top w:w="100" w:type="dxa"/>
            </w:tcMar>
          </w:tcPr>
          <w:p w14:paraId="7EE632D3" w14:textId="592DB191" w:rsidR="00C85FC1" w:rsidRDefault="00C85FC1" w:rsidP="00DB1B23">
            <w:pPr>
              <w:rPr>
                <w:color w:val="000000"/>
                <w:u w:color="000000"/>
              </w:rPr>
            </w:pPr>
            <w:proofErr w:type="spellStart"/>
            <w:r>
              <w:rPr>
                <w:sz w:val="18"/>
              </w:rPr>
              <w:t>nieuwzglę</w:t>
            </w:r>
            <w:proofErr w:type="spellEnd"/>
            <w:r>
              <w:rPr>
                <w:sz w:val="18"/>
              </w:rPr>
              <w:t>-</w:t>
            </w:r>
          </w:p>
          <w:p w14:paraId="6038C628" w14:textId="77777777" w:rsidR="00C85FC1" w:rsidRDefault="00C85FC1" w:rsidP="006F27CF">
            <w:pPr>
              <w:jc w:val="center"/>
            </w:pPr>
            <w:proofErr w:type="spellStart"/>
            <w:r>
              <w:rPr>
                <w:sz w:val="18"/>
              </w:rPr>
              <w:t>dniona</w:t>
            </w:r>
            <w:proofErr w:type="spellEnd"/>
          </w:p>
        </w:tc>
        <w:tc>
          <w:tcPr>
            <w:tcW w:w="671" w:type="dxa"/>
            <w:tcBorders>
              <w:top w:val="single" w:sz="2" w:space="0" w:color="auto"/>
              <w:left w:val="single" w:sz="2" w:space="0" w:color="auto"/>
              <w:bottom w:val="single" w:sz="2" w:space="0" w:color="auto"/>
              <w:right w:val="nil"/>
            </w:tcBorders>
            <w:tcMar>
              <w:top w:w="100" w:type="dxa"/>
            </w:tcMar>
          </w:tcPr>
          <w:p w14:paraId="6F34EBA1" w14:textId="7ED30AB8" w:rsidR="00C85FC1" w:rsidRPr="00DB1B23" w:rsidRDefault="00DB1B23" w:rsidP="00DB1B23">
            <w:pPr>
              <w:jc w:val="center"/>
              <w:rPr>
                <w:color w:val="000000"/>
                <w:u w:color="000000"/>
              </w:rPr>
            </w:pPr>
            <w:proofErr w:type="spellStart"/>
            <w:r>
              <w:rPr>
                <w:sz w:val="18"/>
              </w:rPr>
              <w:t>U</w:t>
            </w:r>
            <w:r w:rsidR="00C85FC1">
              <w:rPr>
                <w:sz w:val="18"/>
              </w:rPr>
              <w:t>wzg</w:t>
            </w:r>
            <w:proofErr w:type="spellEnd"/>
            <w:r>
              <w:rPr>
                <w:sz w:val="18"/>
              </w:rPr>
              <w:t>.</w:t>
            </w:r>
          </w:p>
        </w:tc>
        <w:tc>
          <w:tcPr>
            <w:tcW w:w="723" w:type="dxa"/>
            <w:tcBorders>
              <w:top w:val="single" w:sz="2" w:space="0" w:color="auto"/>
              <w:left w:val="single" w:sz="2" w:space="0" w:color="auto"/>
              <w:bottom w:val="single" w:sz="2" w:space="0" w:color="auto"/>
              <w:right w:val="nil"/>
            </w:tcBorders>
            <w:tcMar>
              <w:top w:w="100" w:type="dxa"/>
            </w:tcMar>
          </w:tcPr>
          <w:p w14:paraId="2D142D3A" w14:textId="632684D5" w:rsidR="00C85FC1" w:rsidRDefault="00C85FC1" w:rsidP="00DB1B23">
            <w:r>
              <w:rPr>
                <w:sz w:val="18"/>
              </w:rPr>
              <w:t>nie-</w:t>
            </w:r>
            <w:proofErr w:type="spellStart"/>
            <w:r>
              <w:rPr>
                <w:sz w:val="18"/>
              </w:rPr>
              <w:t>uwzgl</w:t>
            </w:r>
            <w:proofErr w:type="spellEnd"/>
          </w:p>
        </w:tc>
        <w:tc>
          <w:tcPr>
            <w:tcW w:w="4252" w:type="dxa"/>
            <w:tcBorders>
              <w:top w:val="single" w:sz="2" w:space="0" w:color="auto"/>
              <w:left w:val="single" w:sz="2" w:space="0" w:color="auto"/>
              <w:bottom w:val="single" w:sz="2" w:space="0" w:color="auto"/>
              <w:right w:val="single" w:sz="2" w:space="0" w:color="auto"/>
            </w:tcBorders>
            <w:tcMar>
              <w:top w:w="100" w:type="dxa"/>
            </w:tcMar>
          </w:tcPr>
          <w:p w14:paraId="7A17DE23" w14:textId="77777777" w:rsidR="00C85FC1" w:rsidRDefault="00C85FC1" w:rsidP="006F27CF">
            <w:pPr>
              <w:jc w:val="left"/>
              <w:rPr>
                <w:color w:val="000000"/>
                <w:u w:color="000000"/>
              </w:rPr>
            </w:pPr>
          </w:p>
        </w:tc>
      </w:tr>
      <w:tr w:rsidR="00C85FC1" w14:paraId="39574B66" w14:textId="77777777" w:rsidTr="00480470">
        <w:trPr>
          <w:trHeight w:hRule="exact" w:val="284"/>
        </w:trPr>
        <w:tc>
          <w:tcPr>
            <w:tcW w:w="707" w:type="dxa"/>
            <w:tcBorders>
              <w:top w:val="single" w:sz="2" w:space="0" w:color="auto"/>
              <w:left w:val="single" w:sz="2" w:space="0" w:color="auto"/>
              <w:bottom w:val="single" w:sz="2" w:space="0" w:color="auto"/>
              <w:right w:val="nil"/>
            </w:tcBorders>
            <w:tcMar>
              <w:top w:w="100" w:type="dxa"/>
            </w:tcMar>
          </w:tcPr>
          <w:p w14:paraId="4282AA4F" w14:textId="77777777" w:rsidR="00C85FC1" w:rsidRPr="00582F29" w:rsidRDefault="00C85FC1" w:rsidP="006F27CF">
            <w:pPr>
              <w:jc w:val="center"/>
              <w:rPr>
                <w:b/>
                <w:color w:val="000000"/>
                <w:sz w:val="28"/>
                <w:szCs w:val="28"/>
                <w:u w:color="000000"/>
              </w:rPr>
            </w:pPr>
            <w:r w:rsidRPr="00582F29">
              <w:rPr>
                <w:b/>
                <w:i/>
                <w:sz w:val="28"/>
                <w:szCs w:val="28"/>
              </w:rPr>
              <w:t>1</w:t>
            </w:r>
          </w:p>
        </w:tc>
        <w:tc>
          <w:tcPr>
            <w:tcW w:w="710" w:type="dxa"/>
            <w:tcBorders>
              <w:top w:val="single" w:sz="2" w:space="0" w:color="auto"/>
              <w:left w:val="single" w:sz="2" w:space="0" w:color="auto"/>
              <w:bottom w:val="single" w:sz="2" w:space="0" w:color="auto"/>
              <w:right w:val="nil"/>
            </w:tcBorders>
            <w:tcMar>
              <w:top w:w="100" w:type="dxa"/>
            </w:tcMar>
          </w:tcPr>
          <w:p w14:paraId="29CC7769" w14:textId="77777777" w:rsidR="00C85FC1" w:rsidRDefault="00C85FC1" w:rsidP="006F27CF">
            <w:pPr>
              <w:jc w:val="center"/>
              <w:rPr>
                <w:color w:val="000000"/>
                <w:u w:color="000000"/>
              </w:rPr>
            </w:pPr>
            <w:r>
              <w:rPr>
                <w:i/>
                <w:sz w:val="18"/>
              </w:rPr>
              <w:t>2</w:t>
            </w:r>
          </w:p>
        </w:tc>
        <w:tc>
          <w:tcPr>
            <w:tcW w:w="567" w:type="dxa"/>
            <w:tcBorders>
              <w:top w:val="single" w:sz="2" w:space="0" w:color="auto"/>
              <w:left w:val="single" w:sz="2" w:space="0" w:color="auto"/>
              <w:bottom w:val="single" w:sz="2" w:space="0" w:color="auto"/>
              <w:right w:val="nil"/>
            </w:tcBorders>
            <w:tcMar>
              <w:top w:w="100" w:type="dxa"/>
            </w:tcMar>
          </w:tcPr>
          <w:p w14:paraId="240DCCDD" w14:textId="77777777" w:rsidR="00C85FC1" w:rsidRDefault="00C85FC1" w:rsidP="006F27CF">
            <w:pPr>
              <w:jc w:val="center"/>
              <w:rPr>
                <w:color w:val="000000"/>
                <w:u w:color="000000"/>
              </w:rPr>
            </w:pPr>
            <w:r>
              <w:rPr>
                <w:i/>
                <w:sz w:val="18"/>
              </w:rPr>
              <w:t>3</w:t>
            </w:r>
          </w:p>
        </w:tc>
        <w:tc>
          <w:tcPr>
            <w:tcW w:w="5287" w:type="dxa"/>
            <w:tcBorders>
              <w:top w:val="single" w:sz="2" w:space="0" w:color="auto"/>
              <w:left w:val="single" w:sz="2" w:space="0" w:color="auto"/>
              <w:bottom w:val="single" w:sz="2" w:space="0" w:color="auto"/>
              <w:right w:val="nil"/>
            </w:tcBorders>
            <w:tcMar>
              <w:top w:w="100" w:type="dxa"/>
            </w:tcMar>
          </w:tcPr>
          <w:p w14:paraId="40790C55" w14:textId="77777777" w:rsidR="00C85FC1" w:rsidRDefault="00C85FC1" w:rsidP="006F27CF">
            <w:pPr>
              <w:jc w:val="left"/>
              <w:rPr>
                <w:color w:val="000000"/>
                <w:u w:color="000000"/>
              </w:rPr>
            </w:pPr>
            <w:r>
              <w:rPr>
                <w:i/>
                <w:sz w:val="18"/>
              </w:rPr>
              <w:t>4</w:t>
            </w:r>
          </w:p>
        </w:tc>
        <w:tc>
          <w:tcPr>
            <w:tcW w:w="670" w:type="dxa"/>
            <w:tcBorders>
              <w:top w:val="single" w:sz="2" w:space="0" w:color="auto"/>
              <w:left w:val="single" w:sz="2" w:space="0" w:color="auto"/>
              <w:bottom w:val="single" w:sz="2" w:space="0" w:color="auto"/>
              <w:right w:val="nil"/>
            </w:tcBorders>
            <w:tcMar>
              <w:top w:w="100" w:type="dxa"/>
            </w:tcMar>
          </w:tcPr>
          <w:p w14:paraId="7EDAEEBE" w14:textId="77777777" w:rsidR="00C85FC1" w:rsidRDefault="00C85FC1" w:rsidP="006F27CF">
            <w:pPr>
              <w:jc w:val="left"/>
              <w:rPr>
                <w:color w:val="000000"/>
                <w:u w:color="000000"/>
              </w:rPr>
            </w:pPr>
            <w:r>
              <w:rPr>
                <w:i/>
                <w:sz w:val="18"/>
              </w:rPr>
              <w:t>5</w:t>
            </w:r>
          </w:p>
        </w:tc>
        <w:tc>
          <w:tcPr>
            <w:tcW w:w="802" w:type="dxa"/>
            <w:tcBorders>
              <w:top w:val="single" w:sz="2" w:space="0" w:color="auto"/>
              <w:left w:val="single" w:sz="2" w:space="0" w:color="auto"/>
              <w:bottom w:val="single" w:sz="2" w:space="0" w:color="auto"/>
              <w:right w:val="nil"/>
            </w:tcBorders>
            <w:tcMar>
              <w:top w:w="100" w:type="dxa"/>
            </w:tcMar>
          </w:tcPr>
          <w:p w14:paraId="3005F55F" w14:textId="77777777" w:rsidR="00C85FC1" w:rsidRDefault="00C85FC1" w:rsidP="006F27CF">
            <w:pPr>
              <w:jc w:val="center"/>
              <w:rPr>
                <w:color w:val="000000"/>
                <w:u w:color="000000"/>
              </w:rPr>
            </w:pPr>
            <w:r>
              <w:rPr>
                <w:i/>
                <w:sz w:val="18"/>
              </w:rPr>
              <w:t>6</w:t>
            </w:r>
          </w:p>
        </w:tc>
        <w:tc>
          <w:tcPr>
            <w:tcW w:w="1062" w:type="dxa"/>
            <w:tcBorders>
              <w:top w:val="single" w:sz="2" w:space="0" w:color="auto"/>
              <w:left w:val="single" w:sz="2" w:space="0" w:color="auto"/>
              <w:bottom w:val="single" w:sz="2" w:space="0" w:color="auto"/>
              <w:right w:val="nil"/>
            </w:tcBorders>
            <w:tcMar>
              <w:top w:w="100" w:type="dxa"/>
            </w:tcMar>
          </w:tcPr>
          <w:p w14:paraId="6FA30B36" w14:textId="77777777" w:rsidR="00C85FC1" w:rsidRDefault="00C85FC1" w:rsidP="006F27CF">
            <w:pPr>
              <w:jc w:val="center"/>
              <w:rPr>
                <w:color w:val="000000"/>
                <w:u w:color="000000"/>
              </w:rPr>
            </w:pPr>
            <w:r>
              <w:rPr>
                <w:i/>
                <w:sz w:val="18"/>
              </w:rPr>
              <w:t>8</w:t>
            </w:r>
          </w:p>
        </w:tc>
        <w:tc>
          <w:tcPr>
            <w:tcW w:w="671" w:type="dxa"/>
            <w:tcBorders>
              <w:top w:val="single" w:sz="2" w:space="0" w:color="auto"/>
              <w:left w:val="single" w:sz="2" w:space="0" w:color="auto"/>
              <w:bottom w:val="single" w:sz="2" w:space="0" w:color="auto"/>
              <w:right w:val="nil"/>
            </w:tcBorders>
            <w:tcMar>
              <w:top w:w="100" w:type="dxa"/>
            </w:tcMar>
          </w:tcPr>
          <w:p w14:paraId="5CF1FE51" w14:textId="77777777" w:rsidR="00C85FC1" w:rsidRDefault="00C85FC1" w:rsidP="006F27CF">
            <w:pPr>
              <w:jc w:val="center"/>
              <w:rPr>
                <w:color w:val="000000"/>
                <w:u w:color="000000"/>
              </w:rPr>
            </w:pPr>
            <w:r>
              <w:rPr>
                <w:i/>
                <w:sz w:val="18"/>
              </w:rPr>
              <w:t>9</w:t>
            </w:r>
          </w:p>
        </w:tc>
        <w:tc>
          <w:tcPr>
            <w:tcW w:w="723" w:type="dxa"/>
            <w:tcBorders>
              <w:top w:val="single" w:sz="2" w:space="0" w:color="auto"/>
              <w:left w:val="single" w:sz="2" w:space="0" w:color="auto"/>
              <w:bottom w:val="single" w:sz="2" w:space="0" w:color="auto"/>
              <w:right w:val="nil"/>
            </w:tcBorders>
            <w:tcMar>
              <w:top w:w="100" w:type="dxa"/>
            </w:tcMar>
          </w:tcPr>
          <w:p w14:paraId="4AB65240" w14:textId="77777777" w:rsidR="00C85FC1" w:rsidRDefault="00C85FC1" w:rsidP="006F27CF">
            <w:pPr>
              <w:jc w:val="center"/>
              <w:rPr>
                <w:color w:val="000000"/>
                <w:u w:color="000000"/>
              </w:rPr>
            </w:pPr>
            <w:r>
              <w:rPr>
                <w:i/>
                <w:sz w:val="18"/>
              </w:rPr>
              <w:t>10</w:t>
            </w:r>
          </w:p>
        </w:tc>
        <w:tc>
          <w:tcPr>
            <w:tcW w:w="4252" w:type="dxa"/>
            <w:tcBorders>
              <w:top w:val="single" w:sz="2" w:space="0" w:color="auto"/>
              <w:left w:val="single" w:sz="2" w:space="0" w:color="auto"/>
              <w:bottom w:val="single" w:sz="2" w:space="0" w:color="auto"/>
              <w:right w:val="single" w:sz="2" w:space="0" w:color="auto"/>
            </w:tcBorders>
            <w:tcMar>
              <w:top w:w="100" w:type="dxa"/>
            </w:tcMar>
          </w:tcPr>
          <w:p w14:paraId="4F7E3F82" w14:textId="77777777" w:rsidR="00C85FC1" w:rsidRDefault="00C85FC1" w:rsidP="006F27CF">
            <w:pPr>
              <w:jc w:val="left"/>
              <w:rPr>
                <w:color w:val="000000"/>
                <w:u w:color="000000"/>
              </w:rPr>
            </w:pPr>
            <w:r>
              <w:rPr>
                <w:i/>
                <w:sz w:val="18"/>
              </w:rPr>
              <w:t>11</w:t>
            </w:r>
          </w:p>
        </w:tc>
      </w:tr>
      <w:tr w:rsidR="00C85FC1" w14:paraId="22F154D2" w14:textId="77777777" w:rsidTr="00480470">
        <w:tc>
          <w:tcPr>
            <w:tcW w:w="707" w:type="dxa"/>
            <w:tcBorders>
              <w:top w:val="single" w:sz="2" w:space="0" w:color="auto"/>
              <w:left w:val="single" w:sz="2" w:space="0" w:color="auto"/>
              <w:bottom w:val="single" w:sz="2" w:space="0" w:color="auto"/>
              <w:right w:val="single" w:sz="2" w:space="0" w:color="auto"/>
            </w:tcBorders>
            <w:tcMar>
              <w:top w:w="100" w:type="dxa"/>
            </w:tcMar>
          </w:tcPr>
          <w:p w14:paraId="64F4547B" w14:textId="77777777" w:rsidR="00C85FC1" w:rsidRPr="00582F29" w:rsidRDefault="00C85FC1" w:rsidP="006F27CF">
            <w:pPr>
              <w:jc w:val="center"/>
              <w:rPr>
                <w:b/>
                <w:color w:val="000000"/>
                <w:sz w:val="28"/>
                <w:szCs w:val="28"/>
                <w:u w:color="000000"/>
              </w:rPr>
            </w:pPr>
            <w:r w:rsidRPr="00582F29">
              <w:rPr>
                <w:b/>
                <w:sz w:val="28"/>
                <w:szCs w:val="28"/>
              </w:rPr>
              <w:t>1.</w:t>
            </w:r>
          </w:p>
        </w:tc>
        <w:tc>
          <w:tcPr>
            <w:tcW w:w="710" w:type="dxa"/>
            <w:tcBorders>
              <w:top w:val="single" w:sz="2" w:space="0" w:color="auto"/>
              <w:left w:val="single" w:sz="2" w:space="0" w:color="auto"/>
              <w:bottom w:val="single" w:sz="2" w:space="0" w:color="auto"/>
              <w:right w:val="single" w:sz="2" w:space="0" w:color="auto"/>
            </w:tcBorders>
            <w:tcMar>
              <w:top w:w="100" w:type="dxa"/>
            </w:tcMar>
          </w:tcPr>
          <w:p w14:paraId="0C59D704" w14:textId="77777777" w:rsidR="00C85FC1" w:rsidRDefault="00C85FC1" w:rsidP="006F27CF">
            <w:pPr>
              <w:rPr>
                <w:color w:val="000000"/>
                <w:u w:color="000000"/>
              </w:rPr>
            </w:pPr>
            <w:r>
              <w:rPr>
                <w:sz w:val="16"/>
              </w:rPr>
              <w:t>06.04.2021</w:t>
            </w:r>
          </w:p>
        </w:tc>
        <w:tc>
          <w:tcPr>
            <w:tcW w:w="567" w:type="dxa"/>
            <w:tcBorders>
              <w:top w:val="single" w:sz="2" w:space="0" w:color="auto"/>
              <w:left w:val="single" w:sz="2" w:space="0" w:color="auto"/>
              <w:bottom w:val="single" w:sz="2" w:space="0" w:color="auto"/>
              <w:right w:val="single" w:sz="2" w:space="0" w:color="auto"/>
            </w:tcBorders>
            <w:tcMar>
              <w:top w:w="100" w:type="dxa"/>
            </w:tcMar>
          </w:tcPr>
          <w:p w14:paraId="6D9A703E" w14:textId="77777777" w:rsidR="00C85FC1" w:rsidRDefault="00C85FC1" w:rsidP="006F27CF">
            <w:pPr>
              <w:rPr>
                <w:color w:val="000000"/>
                <w:u w:color="000000"/>
              </w:rPr>
            </w:pPr>
            <w:r>
              <w:rPr>
                <w:sz w:val="16"/>
              </w:rPr>
              <w:t>J.W.</w:t>
            </w:r>
          </w:p>
        </w:tc>
        <w:tc>
          <w:tcPr>
            <w:tcW w:w="5287" w:type="dxa"/>
            <w:tcBorders>
              <w:top w:val="single" w:sz="2" w:space="0" w:color="auto"/>
              <w:left w:val="single" w:sz="2" w:space="0" w:color="auto"/>
              <w:bottom w:val="single" w:sz="2" w:space="0" w:color="auto"/>
              <w:right w:val="single" w:sz="2" w:space="0" w:color="auto"/>
            </w:tcBorders>
            <w:tcMar>
              <w:top w:w="100" w:type="dxa"/>
            </w:tcMar>
          </w:tcPr>
          <w:p w14:paraId="58D0F8C7" w14:textId="77777777" w:rsidR="00C85FC1" w:rsidRPr="001F0A61" w:rsidRDefault="00C85FC1" w:rsidP="006F27CF">
            <w:pPr>
              <w:jc w:val="left"/>
              <w:rPr>
                <w:color w:val="000000"/>
                <w:sz w:val="24"/>
                <w:u w:color="000000"/>
              </w:rPr>
            </w:pPr>
            <w:r w:rsidRPr="001F0A61">
              <w:rPr>
                <w:sz w:val="24"/>
              </w:rPr>
              <w:t xml:space="preserve">1. Petycja dotycząca sprzeciwu wobec rozbudowy zakładu Stora </w:t>
            </w:r>
            <w:proofErr w:type="spellStart"/>
            <w:r w:rsidRPr="001F0A61">
              <w:rPr>
                <w:sz w:val="24"/>
              </w:rPr>
              <w:t>Enso</w:t>
            </w:r>
            <w:proofErr w:type="spellEnd"/>
            <w:r w:rsidRPr="001F0A61">
              <w:rPr>
                <w:sz w:val="24"/>
              </w:rPr>
              <w:t>.</w:t>
            </w:r>
          </w:p>
        </w:tc>
        <w:tc>
          <w:tcPr>
            <w:tcW w:w="670" w:type="dxa"/>
            <w:tcBorders>
              <w:top w:val="single" w:sz="2" w:space="0" w:color="auto"/>
              <w:left w:val="single" w:sz="2" w:space="0" w:color="auto"/>
              <w:bottom w:val="single" w:sz="2" w:space="0" w:color="auto"/>
              <w:right w:val="single" w:sz="2" w:space="0" w:color="auto"/>
            </w:tcBorders>
            <w:tcMar>
              <w:top w:w="100" w:type="dxa"/>
            </w:tcMar>
          </w:tcPr>
          <w:p w14:paraId="63E4C6AD" w14:textId="40461EBB" w:rsidR="00C85FC1" w:rsidRDefault="00C85FC1" w:rsidP="006F27CF">
            <w:pPr>
              <w:jc w:val="left"/>
              <w:rPr>
                <w:color w:val="000000"/>
                <w:u w:color="000000"/>
              </w:rPr>
            </w:pPr>
            <w:r>
              <w:rPr>
                <w:sz w:val="16"/>
              </w:rPr>
              <w:t>dz. 2112/82112/7</w:t>
            </w:r>
          </w:p>
        </w:tc>
        <w:tc>
          <w:tcPr>
            <w:tcW w:w="802" w:type="dxa"/>
            <w:tcBorders>
              <w:top w:val="single" w:sz="2" w:space="0" w:color="auto"/>
              <w:left w:val="single" w:sz="2" w:space="0" w:color="auto"/>
              <w:bottom w:val="single" w:sz="2" w:space="0" w:color="auto"/>
              <w:right w:val="single" w:sz="2" w:space="0" w:color="auto"/>
            </w:tcBorders>
            <w:tcMar>
              <w:top w:w="100" w:type="dxa"/>
            </w:tcMar>
          </w:tcPr>
          <w:p w14:paraId="5AA6D9A0" w14:textId="77777777" w:rsidR="00C85FC1" w:rsidRDefault="00C85FC1" w:rsidP="006F27CF">
            <w:pPr>
              <w:jc w:val="center"/>
              <w:rPr>
                <w:color w:val="000000"/>
                <w:u w:color="000000"/>
              </w:rPr>
            </w:pPr>
            <w:r>
              <w:rPr>
                <w:sz w:val="16"/>
              </w:rPr>
              <w:t>2P/U</w:t>
            </w:r>
          </w:p>
        </w:tc>
        <w:tc>
          <w:tcPr>
            <w:tcW w:w="1062" w:type="dxa"/>
            <w:tcBorders>
              <w:top w:val="single" w:sz="2" w:space="0" w:color="auto"/>
              <w:left w:val="single" w:sz="2" w:space="0" w:color="auto"/>
              <w:bottom w:val="single" w:sz="2" w:space="0" w:color="auto"/>
              <w:right w:val="single" w:sz="2" w:space="0" w:color="auto"/>
            </w:tcBorders>
            <w:tcMar>
              <w:top w:w="100" w:type="dxa"/>
            </w:tcMar>
            <w:vAlign w:val="center"/>
          </w:tcPr>
          <w:p w14:paraId="4DF7B5DA" w14:textId="77777777" w:rsidR="00C85FC1" w:rsidRDefault="00C85FC1" w:rsidP="006F27CF">
            <w:pPr>
              <w:jc w:val="center"/>
              <w:rPr>
                <w:color w:val="000000"/>
                <w:u w:color="000000"/>
              </w:rPr>
            </w:pPr>
            <w:r>
              <w:rPr>
                <w:b/>
                <w:sz w:val="44"/>
              </w:rPr>
              <w:t>X</w:t>
            </w:r>
          </w:p>
        </w:tc>
        <w:tc>
          <w:tcPr>
            <w:tcW w:w="671" w:type="dxa"/>
            <w:tcBorders>
              <w:top w:val="single" w:sz="2" w:space="0" w:color="auto"/>
              <w:left w:val="single" w:sz="2" w:space="0" w:color="auto"/>
              <w:bottom w:val="single" w:sz="2" w:space="0" w:color="auto"/>
              <w:right w:val="single" w:sz="2" w:space="0" w:color="auto"/>
            </w:tcBorders>
            <w:tcMar>
              <w:top w:w="100" w:type="dxa"/>
            </w:tcMar>
          </w:tcPr>
          <w:p w14:paraId="33084729" w14:textId="77777777" w:rsidR="00C85FC1" w:rsidRDefault="00C85FC1" w:rsidP="006F27CF">
            <w:pPr>
              <w:rPr>
                <w:color w:val="000000"/>
                <w:u w:color="000000"/>
              </w:rPr>
            </w:pPr>
          </w:p>
        </w:tc>
        <w:tc>
          <w:tcPr>
            <w:tcW w:w="723" w:type="dxa"/>
            <w:tcBorders>
              <w:top w:val="single" w:sz="2" w:space="0" w:color="auto"/>
              <w:left w:val="single" w:sz="2" w:space="0" w:color="auto"/>
              <w:bottom w:val="single" w:sz="2" w:space="0" w:color="auto"/>
              <w:right w:val="single" w:sz="2" w:space="0" w:color="auto"/>
            </w:tcBorders>
            <w:tcMar>
              <w:top w:w="100" w:type="dxa"/>
            </w:tcMar>
            <w:vAlign w:val="center"/>
          </w:tcPr>
          <w:p w14:paraId="5F9EB700" w14:textId="77777777" w:rsidR="00C85FC1" w:rsidRDefault="00C85FC1" w:rsidP="006F27CF">
            <w:pPr>
              <w:jc w:val="center"/>
              <w:rPr>
                <w:color w:val="000000"/>
                <w:u w:color="000000"/>
              </w:rPr>
            </w:pPr>
          </w:p>
        </w:tc>
        <w:tc>
          <w:tcPr>
            <w:tcW w:w="4252" w:type="dxa"/>
            <w:tcBorders>
              <w:top w:val="single" w:sz="2" w:space="0" w:color="auto"/>
              <w:left w:val="single" w:sz="2" w:space="0" w:color="auto"/>
              <w:bottom w:val="single" w:sz="2" w:space="0" w:color="auto"/>
              <w:right w:val="single" w:sz="2" w:space="0" w:color="auto"/>
            </w:tcBorders>
            <w:tcMar>
              <w:top w:w="100" w:type="dxa"/>
            </w:tcMar>
          </w:tcPr>
          <w:p w14:paraId="66DF634C" w14:textId="77777777" w:rsidR="00C85FC1" w:rsidRPr="00C85FC1" w:rsidRDefault="00C85FC1" w:rsidP="006F27CF">
            <w:pPr>
              <w:jc w:val="left"/>
              <w:rPr>
                <w:color w:val="000000"/>
                <w:szCs w:val="22"/>
                <w:u w:color="000000"/>
              </w:rPr>
            </w:pPr>
            <w:r w:rsidRPr="00C85FC1">
              <w:rPr>
                <w:szCs w:val="22"/>
              </w:rPr>
              <w:t>Forma petycji przesłana do urzędu przed terminem wyłożenia.</w:t>
            </w:r>
          </w:p>
        </w:tc>
      </w:tr>
      <w:tr w:rsidR="00C85FC1" w14:paraId="3F98DAC8" w14:textId="77777777" w:rsidTr="00480470">
        <w:tc>
          <w:tcPr>
            <w:tcW w:w="707" w:type="dxa"/>
            <w:tcBorders>
              <w:top w:val="single" w:sz="2" w:space="0" w:color="auto"/>
              <w:left w:val="single" w:sz="2" w:space="0" w:color="auto"/>
              <w:bottom w:val="single" w:sz="2" w:space="0" w:color="auto"/>
              <w:right w:val="single" w:sz="2" w:space="0" w:color="auto"/>
            </w:tcBorders>
            <w:tcMar>
              <w:top w:w="100" w:type="dxa"/>
            </w:tcMar>
          </w:tcPr>
          <w:p w14:paraId="1F4FB995" w14:textId="77777777" w:rsidR="00C85FC1" w:rsidRPr="00582F29" w:rsidRDefault="00C85FC1" w:rsidP="006F27CF">
            <w:pPr>
              <w:jc w:val="center"/>
              <w:rPr>
                <w:b/>
                <w:color w:val="000000"/>
                <w:sz w:val="28"/>
                <w:szCs w:val="28"/>
                <w:u w:color="000000"/>
              </w:rPr>
            </w:pPr>
            <w:r w:rsidRPr="00582F29">
              <w:rPr>
                <w:b/>
                <w:sz w:val="28"/>
                <w:szCs w:val="28"/>
              </w:rPr>
              <w:t>2.</w:t>
            </w:r>
          </w:p>
        </w:tc>
        <w:tc>
          <w:tcPr>
            <w:tcW w:w="710" w:type="dxa"/>
            <w:tcBorders>
              <w:top w:val="single" w:sz="2" w:space="0" w:color="auto"/>
              <w:left w:val="single" w:sz="2" w:space="0" w:color="auto"/>
              <w:bottom w:val="single" w:sz="2" w:space="0" w:color="auto"/>
              <w:right w:val="single" w:sz="2" w:space="0" w:color="auto"/>
            </w:tcBorders>
            <w:tcMar>
              <w:top w:w="100" w:type="dxa"/>
            </w:tcMar>
          </w:tcPr>
          <w:p w14:paraId="508F52EF" w14:textId="77777777" w:rsidR="00C85FC1" w:rsidRDefault="00C85FC1" w:rsidP="006F27CF">
            <w:pPr>
              <w:rPr>
                <w:color w:val="000000"/>
                <w:u w:color="000000"/>
              </w:rPr>
            </w:pPr>
            <w:r>
              <w:rPr>
                <w:sz w:val="16"/>
              </w:rPr>
              <w:t>15.06.2021</w:t>
            </w:r>
          </w:p>
        </w:tc>
        <w:tc>
          <w:tcPr>
            <w:tcW w:w="567" w:type="dxa"/>
            <w:tcBorders>
              <w:top w:val="single" w:sz="2" w:space="0" w:color="auto"/>
              <w:left w:val="single" w:sz="2" w:space="0" w:color="auto"/>
              <w:bottom w:val="single" w:sz="2" w:space="0" w:color="auto"/>
              <w:right w:val="single" w:sz="2" w:space="0" w:color="auto"/>
            </w:tcBorders>
            <w:tcMar>
              <w:top w:w="100" w:type="dxa"/>
            </w:tcMar>
          </w:tcPr>
          <w:p w14:paraId="256D7171" w14:textId="77777777" w:rsidR="00C85FC1" w:rsidRDefault="00C85FC1" w:rsidP="006F27CF">
            <w:pPr>
              <w:rPr>
                <w:color w:val="000000"/>
                <w:u w:color="000000"/>
              </w:rPr>
            </w:pPr>
            <w:r>
              <w:rPr>
                <w:sz w:val="16"/>
              </w:rPr>
              <w:t>A.P.</w:t>
            </w:r>
          </w:p>
        </w:tc>
        <w:tc>
          <w:tcPr>
            <w:tcW w:w="5287" w:type="dxa"/>
            <w:tcBorders>
              <w:top w:val="single" w:sz="2" w:space="0" w:color="auto"/>
              <w:left w:val="single" w:sz="2" w:space="0" w:color="auto"/>
              <w:bottom w:val="single" w:sz="2" w:space="0" w:color="auto"/>
              <w:right w:val="single" w:sz="2" w:space="0" w:color="auto"/>
            </w:tcBorders>
            <w:tcMar>
              <w:top w:w="100" w:type="dxa"/>
            </w:tcMar>
          </w:tcPr>
          <w:p w14:paraId="72A5D4FD" w14:textId="77777777" w:rsidR="00C85FC1" w:rsidRPr="001F0A61" w:rsidRDefault="00C85FC1" w:rsidP="006F27CF">
            <w:pPr>
              <w:jc w:val="left"/>
              <w:rPr>
                <w:color w:val="000000"/>
                <w:sz w:val="24"/>
                <w:u w:color="000000"/>
              </w:rPr>
            </w:pPr>
            <w:r w:rsidRPr="001F0A61">
              <w:rPr>
                <w:sz w:val="24"/>
              </w:rPr>
              <w:t xml:space="preserve">Zachowanie zapisów obowiązującego </w:t>
            </w:r>
            <w:proofErr w:type="spellStart"/>
            <w:r w:rsidRPr="001F0A61">
              <w:rPr>
                <w:sz w:val="24"/>
              </w:rPr>
              <w:t>mpzp</w:t>
            </w:r>
            <w:proofErr w:type="spellEnd"/>
            <w:r w:rsidRPr="001F0A61">
              <w:rPr>
                <w:sz w:val="24"/>
              </w:rPr>
              <w:t xml:space="preserve"> z 2016 r. w zakresie:</w:t>
            </w:r>
          </w:p>
          <w:p w14:paraId="5EE8DF0D" w14:textId="77777777" w:rsidR="00C85FC1" w:rsidRPr="001F0A61" w:rsidRDefault="00C85FC1" w:rsidP="006F27CF">
            <w:pPr>
              <w:jc w:val="left"/>
              <w:rPr>
                <w:sz w:val="24"/>
              </w:rPr>
            </w:pPr>
            <w:r w:rsidRPr="001F0A61">
              <w:rPr>
                <w:sz w:val="24"/>
              </w:rPr>
              <w:t xml:space="preserve">- dostępności do działki nr </w:t>
            </w:r>
            <w:proofErr w:type="spellStart"/>
            <w:r w:rsidRPr="001F0A61">
              <w:rPr>
                <w:sz w:val="24"/>
              </w:rPr>
              <w:t>ewid</w:t>
            </w:r>
            <w:proofErr w:type="spellEnd"/>
            <w:r w:rsidRPr="001F0A61">
              <w:rPr>
                <w:sz w:val="24"/>
              </w:rPr>
              <w:t>. 3356/2 (likwidacja projektowanego terenu ZI),</w:t>
            </w:r>
          </w:p>
          <w:p w14:paraId="26C1DA5A" w14:textId="77777777" w:rsidR="00C85FC1" w:rsidRPr="001F0A61" w:rsidRDefault="00C85FC1" w:rsidP="006F27CF">
            <w:pPr>
              <w:jc w:val="left"/>
              <w:rPr>
                <w:sz w:val="24"/>
              </w:rPr>
            </w:pPr>
            <w:r w:rsidRPr="001F0A61">
              <w:rPr>
                <w:sz w:val="24"/>
              </w:rPr>
              <w:t>- linii zabudowy na terenie 1MN/U – odsunięcie na 4 m od terenu KX zamiast na 6 m,</w:t>
            </w:r>
          </w:p>
          <w:p w14:paraId="75E2865C" w14:textId="77777777" w:rsidR="00C85FC1" w:rsidRPr="001F0A61" w:rsidRDefault="00C85FC1" w:rsidP="006F27CF">
            <w:pPr>
              <w:jc w:val="left"/>
              <w:rPr>
                <w:sz w:val="24"/>
              </w:rPr>
            </w:pPr>
            <w:r w:rsidRPr="001F0A61">
              <w:rPr>
                <w:sz w:val="24"/>
              </w:rPr>
              <w:t xml:space="preserve">- przywrócenie lokalizacji nawrotki dla drogi 1KDL </w:t>
            </w:r>
            <w:r w:rsidR="00480470">
              <w:rPr>
                <w:sz w:val="24"/>
              </w:rPr>
              <w:t xml:space="preserve">  (</w:t>
            </w:r>
            <w:r w:rsidRPr="001F0A61">
              <w:rPr>
                <w:sz w:val="24"/>
              </w:rPr>
              <w:t xml:space="preserve">zgodnie z obowiązującym </w:t>
            </w:r>
            <w:proofErr w:type="spellStart"/>
            <w:r w:rsidRPr="001F0A61">
              <w:rPr>
                <w:sz w:val="24"/>
              </w:rPr>
              <w:t>mpzp</w:t>
            </w:r>
            <w:proofErr w:type="spellEnd"/>
            <w:r w:rsidR="00480470">
              <w:rPr>
                <w:sz w:val="24"/>
              </w:rPr>
              <w:t>)</w:t>
            </w:r>
            <w:r w:rsidRPr="001F0A61">
              <w:rPr>
                <w:sz w:val="24"/>
              </w:rPr>
              <w:t>.</w:t>
            </w:r>
          </w:p>
        </w:tc>
        <w:tc>
          <w:tcPr>
            <w:tcW w:w="670" w:type="dxa"/>
            <w:tcBorders>
              <w:top w:val="single" w:sz="2" w:space="0" w:color="auto"/>
              <w:left w:val="single" w:sz="2" w:space="0" w:color="auto"/>
              <w:bottom w:val="single" w:sz="2" w:space="0" w:color="auto"/>
              <w:right w:val="single" w:sz="2" w:space="0" w:color="auto"/>
            </w:tcBorders>
            <w:tcMar>
              <w:top w:w="100" w:type="dxa"/>
            </w:tcMar>
          </w:tcPr>
          <w:p w14:paraId="0E496532" w14:textId="77777777" w:rsidR="00C85FC1" w:rsidRDefault="00C85FC1" w:rsidP="006F27CF">
            <w:pPr>
              <w:jc w:val="left"/>
              <w:rPr>
                <w:color w:val="000000"/>
                <w:u w:color="000000"/>
              </w:rPr>
            </w:pPr>
            <w:r>
              <w:rPr>
                <w:sz w:val="16"/>
              </w:rPr>
              <w:t xml:space="preserve">dz. nr </w:t>
            </w:r>
            <w:proofErr w:type="spellStart"/>
            <w:r>
              <w:rPr>
                <w:sz w:val="16"/>
              </w:rPr>
              <w:t>ewid</w:t>
            </w:r>
            <w:proofErr w:type="spellEnd"/>
            <w:r>
              <w:rPr>
                <w:sz w:val="16"/>
              </w:rPr>
              <w:t>. 3356/2</w:t>
            </w:r>
          </w:p>
        </w:tc>
        <w:tc>
          <w:tcPr>
            <w:tcW w:w="802" w:type="dxa"/>
            <w:tcBorders>
              <w:top w:val="single" w:sz="2" w:space="0" w:color="auto"/>
              <w:left w:val="single" w:sz="2" w:space="0" w:color="auto"/>
              <w:bottom w:val="single" w:sz="2" w:space="0" w:color="auto"/>
              <w:right w:val="single" w:sz="2" w:space="0" w:color="auto"/>
            </w:tcBorders>
            <w:tcMar>
              <w:top w:w="100" w:type="dxa"/>
            </w:tcMar>
          </w:tcPr>
          <w:p w14:paraId="30BBE6B0" w14:textId="77777777" w:rsidR="00C85FC1" w:rsidRDefault="00C85FC1" w:rsidP="006F27CF">
            <w:pPr>
              <w:jc w:val="center"/>
              <w:rPr>
                <w:color w:val="000000"/>
                <w:u w:color="000000"/>
              </w:rPr>
            </w:pPr>
            <w:r>
              <w:rPr>
                <w:sz w:val="16"/>
              </w:rPr>
              <w:t>1MN/U</w:t>
            </w:r>
          </w:p>
          <w:p w14:paraId="338DB844" w14:textId="77777777" w:rsidR="00C85FC1" w:rsidRDefault="00C85FC1" w:rsidP="006F27CF">
            <w:pPr>
              <w:jc w:val="center"/>
            </w:pPr>
            <w:r>
              <w:rPr>
                <w:sz w:val="16"/>
              </w:rPr>
              <w:t>KX</w:t>
            </w:r>
          </w:p>
          <w:p w14:paraId="5EE2E9BC" w14:textId="77777777" w:rsidR="00C85FC1" w:rsidRDefault="00C85FC1" w:rsidP="006F27CF">
            <w:pPr>
              <w:jc w:val="center"/>
            </w:pPr>
            <w:r>
              <w:rPr>
                <w:sz w:val="16"/>
              </w:rPr>
              <w:t>1KDL</w:t>
            </w:r>
          </w:p>
        </w:tc>
        <w:tc>
          <w:tcPr>
            <w:tcW w:w="1062" w:type="dxa"/>
            <w:tcBorders>
              <w:top w:val="single" w:sz="2" w:space="0" w:color="auto"/>
              <w:left w:val="single" w:sz="2" w:space="0" w:color="auto"/>
              <w:bottom w:val="single" w:sz="2" w:space="0" w:color="auto"/>
              <w:right w:val="single" w:sz="2" w:space="0" w:color="auto"/>
            </w:tcBorders>
            <w:tcMar>
              <w:top w:w="100" w:type="dxa"/>
            </w:tcMar>
            <w:vAlign w:val="center"/>
          </w:tcPr>
          <w:p w14:paraId="422DB3C1" w14:textId="77777777" w:rsidR="00C85FC1" w:rsidRDefault="00C85FC1" w:rsidP="006F27CF">
            <w:pPr>
              <w:jc w:val="center"/>
              <w:rPr>
                <w:color w:val="000000"/>
                <w:u w:color="000000"/>
              </w:rPr>
            </w:pPr>
            <w:r>
              <w:rPr>
                <w:b/>
                <w:sz w:val="44"/>
              </w:rPr>
              <w:t>X</w:t>
            </w:r>
          </w:p>
        </w:tc>
        <w:tc>
          <w:tcPr>
            <w:tcW w:w="671" w:type="dxa"/>
            <w:tcBorders>
              <w:top w:val="single" w:sz="2" w:space="0" w:color="auto"/>
              <w:left w:val="single" w:sz="2" w:space="0" w:color="auto"/>
              <w:bottom w:val="single" w:sz="2" w:space="0" w:color="auto"/>
              <w:right w:val="single" w:sz="2" w:space="0" w:color="auto"/>
            </w:tcBorders>
            <w:tcMar>
              <w:top w:w="100" w:type="dxa"/>
            </w:tcMar>
            <w:vAlign w:val="center"/>
          </w:tcPr>
          <w:p w14:paraId="6E55C083" w14:textId="77777777" w:rsidR="00C85FC1" w:rsidRDefault="00C85FC1" w:rsidP="006F27CF">
            <w:pPr>
              <w:rPr>
                <w:color w:val="000000"/>
                <w:u w:color="000000"/>
              </w:rPr>
            </w:pPr>
          </w:p>
        </w:tc>
        <w:tc>
          <w:tcPr>
            <w:tcW w:w="723" w:type="dxa"/>
            <w:tcBorders>
              <w:top w:val="single" w:sz="2" w:space="0" w:color="auto"/>
              <w:left w:val="single" w:sz="2" w:space="0" w:color="auto"/>
              <w:bottom w:val="single" w:sz="2" w:space="0" w:color="auto"/>
              <w:right w:val="single" w:sz="2" w:space="0" w:color="auto"/>
            </w:tcBorders>
            <w:tcMar>
              <w:top w:w="100" w:type="dxa"/>
            </w:tcMar>
            <w:vAlign w:val="center"/>
          </w:tcPr>
          <w:p w14:paraId="6AC753C7" w14:textId="77777777" w:rsidR="00C85FC1" w:rsidRDefault="00C85FC1" w:rsidP="006F27CF">
            <w:pPr>
              <w:jc w:val="center"/>
              <w:rPr>
                <w:color w:val="000000"/>
                <w:u w:color="000000"/>
              </w:rPr>
            </w:pPr>
          </w:p>
        </w:tc>
        <w:tc>
          <w:tcPr>
            <w:tcW w:w="4252" w:type="dxa"/>
            <w:tcBorders>
              <w:top w:val="single" w:sz="2" w:space="0" w:color="auto"/>
              <w:left w:val="single" w:sz="2" w:space="0" w:color="auto"/>
              <w:bottom w:val="single" w:sz="2" w:space="0" w:color="auto"/>
              <w:right w:val="single" w:sz="2" w:space="0" w:color="auto"/>
            </w:tcBorders>
            <w:tcMar>
              <w:top w:w="100" w:type="dxa"/>
            </w:tcMar>
          </w:tcPr>
          <w:p w14:paraId="7BE5F299" w14:textId="77777777" w:rsidR="00C85FC1" w:rsidRPr="00C85FC1" w:rsidRDefault="00C85FC1" w:rsidP="006F27CF">
            <w:pPr>
              <w:jc w:val="left"/>
              <w:rPr>
                <w:color w:val="000000"/>
                <w:szCs w:val="22"/>
                <w:u w:color="000000"/>
              </w:rPr>
            </w:pPr>
            <w:r w:rsidRPr="00C85FC1">
              <w:rPr>
                <w:szCs w:val="22"/>
              </w:rPr>
              <w:t>W treści uchwały dodano zapis umożliwiający dostęp do działek budowlanych na terenie 1MN/U poprzez teren 1ZI i KX.</w:t>
            </w:r>
          </w:p>
        </w:tc>
      </w:tr>
      <w:tr w:rsidR="00C85FC1" w14:paraId="44AD6C19" w14:textId="77777777" w:rsidTr="00480470">
        <w:tc>
          <w:tcPr>
            <w:tcW w:w="707" w:type="dxa"/>
            <w:tcBorders>
              <w:top w:val="single" w:sz="2" w:space="0" w:color="auto"/>
              <w:left w:val="single" w:sz="2" w:space="0" w:color="auto"/>
              <w:bottom w:val="single" w:sz="2" w:space="0" w:color="auto"/>
              <w:right w:val="single" w:sz="2" w:space="0" w:color="auto"/>
            </w:tcBorders>
            <w:tcMar>
              <w:top w:w="100" w:type="dxa"/>
            </w:tcMar>
          </w:tcPr>
          <w:p w14:paraId="660E0697" w14:textId="77777777" w:rsidR="00C85FC1" w:rsidRPr="00582F29" w:rsidRDefault="00C85FC1" w:rsidP="006F27CF">
            <w:pPr>
              <w:jc w:val="center"/>
              <w:rPr>
                <w:b/>
                <w:color w:val="000000"/>
                <w:sz w:val="28"/>
                <w:szCs w:val="28"/>
                <w:u w:color="000000"/>
              </w:rPr>
            </w:pPr>
            <w:r w:rsidRPr="00582F29">
              <w:rPr>
                <w:b/>
                <w:sz w:val="28"/>
                <w:szCs w:val="28"/>
              </w:rPr>
              <w:t>3.</w:t>
            </w:r>
          </w:p>
        </w:tc>
        <w:tc>
          <w:tcPr>
            <w:tcW w:w="710" w:type="dxa"/>
            <w:tcBorders>
              <w:top w:val="single" w:sz="2" w:space="0" w:color="auto"/>
              <w:left w:val="single" w:sz="2" w:space="0" w:color="auto"/>
              <w:bottom w:val="single" w:sz="2" w:space="0" w:color="auto"/>
              <w:right w:val="single" w:sz="2" w:space="0" w:color="auto"/>
            </w:tcBorders>
            <w:tcMar>
              <w:top w:w="100" w:type="dxa"/>
            </w:tcMar>
          </w:tcPr>
          <w:p w14:paraId="431FCA30" w14:textId="77777777" w:rsidR="00C85FC1" w:rsidRDefault="00C85FC1" w:rsidP="006F27CF">
            <w:pPr>
              <w:rPr>
                <w:color w:val="000000"/>
                <w:u w:color="000000"/>
              </w:rPr>
            </w:pPr>
            <w:r>
              <w:rPr>
                <w:sz w:val="16"/>
              </w:rPr>
              <w:t>15.06.2021</w:t>
            </w:r>
          </w:p>
        </w:tc>
        <w:tc>
          <w:tcPr>
            <w:tcW w:w="567" w:type="dxa"/>
            <w:tcBorders>
              <w:top w:val="single" w:sz="2" w:space="0" w:color="auto"/>
              <w:left w:val="single" w:sz="2" w:space="0" w:color="auto"/>
              <w:bottom w:val="single" w:sz="2" w:space="0" w:color="auto"/>
              <w:right w:val="single" w:sz="2" w:space="0" w:color="auto"/>
            </w:tcBorders>
            <w:tcMar>
              <w:top w:w="100" w:type="dxa"/>
            </w:tcMar>
          </w:tcPr>
          <w:p w14:paraId="359C6C87" w14:textId="77777777" w:rsidR="00C85FC1" w:rsidRDefault="00C85FC1" w:rsidP="006F27CF">
            <w:pPr>
              <w:rPr>
                <w:color w:val="000000"/>
                <w:u w:color="000000"/>
              </w:rPr>
            </w:pPr>
            <w:r>
              <w:rPr>
                <w:sz w:val="16"/>
              </w:rPr>
              <w:t>A.Z.</w:t>
            </w:r>
          </w:p>
        </w:tc>
        <w:tc>
          <w:tcPr>
            <w:tcW w:w="5287" w:type="dxa"/>
            <w:tcBorders>
              <w:top w:val="single" w:sz="2" w:space="0" w:color="auto"/>
              <w:left w:val="single" w:sz="2" w:space="0" w:color="auto"/>
              <w:bottom w:val="single" w:sz="2" w:space="0" w:color="auto"/>
              <w:right w:val="single" w:sz="2" w:space="0" w:color="auto"/>
            </w:tcBorders>
            <w:tcMar>
              <w:top w:w="100" w:type="dxa"/>
            </w:tcMar>
          </w:tcPr>
          <w:p w14:paraId="4CFC4FC2" w14:textId="77777777" w:rsidR="00C85FC1" w:rsidRPr="001F0A61" w:rsidRDefault="00C85FC1" w:rsidP="006F27CF">
            <w:pPr>
              <w:jc w:val="left"/>
              <w:rPr>
                <w:color w:val="000000"/>
                <w:sz w:val="24"/>
                <w:u w:color="000000"/>
              </w:rPr>
            </w:pPr>
            <w:r w:rsidRPr="001F0A61">
              <w:rPr>
                <w:sz w:val="24"/>
              </w:rPr>
              <w:t xml:space="preserve">Zachowanie zapisów obowiązującego </w:t>
            </w:r>
            <w:proofErr w:type="spellStart"/>
            <w:r w:rsidRPr="001F0A61">
              <w:rPr>
                <w:sz w:val="24"/>
              </w:rPr>
              <w:t>mpzp</w:t>
            </w:r>
            <w:proofErr w:type="spellEnd"/>
            <w:r w:rsidRPr="001F0A61">
              <w:rPr>
                <w:sz w:val="24"/>
              </w:rPr>
              <w:t xml:space="preserve"> z 2016 r. w zakresie zachowania linii zabudowy w odniesieniu do pasa drogowego drogi powiatowej – ulicy </w:t>
            </w:r>
            <w:proofErr w:type="spellStart"/>
            <w:r w:rsidRPr="001F0A61">
              <w:rPr>
                <w:sz w:val="24"/>
              </w:rPr>
              <w:t>Sowinieckiej</w:t>
            </w:r>
            <w:proofErr w:type="spellEnd"/>
            <w:r w:rsidRPr="001F0A61">
              <w:rPr>
                <w:sz w:val="24"/>
              </w:rPr>
              <w:t>.</w:t>
            </w:r>
          </w:p>
        </w:tc>
        <w:tc>
          <w:tcPr>
            <w:tcW w:w="670" w:type="dxa"/>
            <w:tcBorders>
              <w:top w:val="single" w:sz="2" w:space="0" w:color="auto"/>
              <w:left w:val="single" w:sz="2" w:space="0" w:color="auto"/>
              <w:bottom w:val="single" w:sz="2" w:space="0" w:color="auto"/>
              <w:right w:val="single" w:sz="2" w:space="0" w:color="auto"/>
            </w:tcBorders>
            <w:tcMar>
              <w:top w:w="100" w:type="dxa"/>
            </w:tcMar>
          </w:tcPr>
          <w:p w14:paraId="068CA1B8" w14:textId="77777777" w:rsidR="00C85FC1" w:rsidRDefault="00C85FC1" w:rsidP="006F27CF">
            <w:pPr>
              <w:jc w:val="left"/>
              <w:rPr>
                <w:color w:val="000000"/>
                <w:u w:color="000000"/>
              </w:rPr>
            </w:pPr>
            <w:r>
              <w:rPr>
                <w:sz w:val="16"/>
              </w:rPr>
              <w:t xml:space="preserve">dz. nr </w:t>
            </w:r>
            <w:proofErr w:type="spellStart"/>
            <w:r>
              <w:rPr>
                <w:sz w:val="16"/>
              </w:rPr>
              <w:t>ewid</w:t>
            </w:r>
            <w:proofErr w:type="spellEnd"/>
            <w:r>
              <w:rPr>
                <w:sz w:val="16"/>
              </w:rPr>
              <w:t>. 2014/12014/42014/5</w:t>
            </w:r>
          </w:p>
        </w:tc>
        <w:tc>
          <w:tcPr>
            <w:tcW w:w="802" w:type="dxa"/>
            <w:tcBorders>
              <w:top w:val="single" w:sz="2" w:space="0" w:color="auto"/>
              <w:left w:val="single" w:sz="2" w:space="0" w:color="auto"/>
              <w:bottom w:val="single" w:sz="2" w:space="0" w:color="auto"/>
              <w:right w:val="single" w:sz="2" w:space="0" w:color="auto"/>
            </w:tcBorders>
            <w:tcMar>
              <w:top w:w="100" w:type="dxa"/>
            </w:tcMar>
          </w:tcPr>
          <w:p w14:paraId="5C24B3F5" w14:textId="77777777" w:rsidR="00C85FC1" w:rsidRDefault="00C85FC1" w:rsidP="006F27CF">
            <w:pPr>
              <w:jc w:val="center"/>
              <w:rPr>
                <w:color w:val="000000"/>
                <w:u w:color="000000"/>
              </w:rPr>
            </w:pPr>
            <w:r>
              <w:rPr>
                <w:sz w:val="16"/>
              </w:rPr>
              <w:t>1MN/U</w:t>
            </w:r>
          </w:p>
        </w:tc>
        <w:tc>
          <w:tcPr>
            <w:tcW w:w="1062" w:type="dxa"/>
            <w:tcBorders>
              <w:top w:val="single" w:sz="2" w:space="0" w:color="auto"/>
              <w:left w:val="single" w:sz="2" w:space="0" w:color="auto"/>
              <w:bottom w:val="single" w:sz="2" w:space="0" w:color="auto"/>
              <w:right w:val="single" w:sz="2" w:space="0" w:color="auto"/>
            </w:tcBorders>
            <w:tcMar>
              <w:top w:w="100" w:type="dxa"/>
            </w:tcMar>
            <w:vAlign w:val="center"/>
          </w:tcPr>
          <w:p w14:paraId="0718ACFA" w14:textId="77777777" w:rsidR="00C85FC1" w:rsidRDefault="00C85FC1" w:rsidP="006F27CF">
            <w:pPr>
              <w:jc w:val="center"/>
              <w:rPr>
                <w:color w:val="000000"/>
                <w:u w:color="000000"/>
              </w:rPr>
            </w:pPr>
            <w:r>
              <w:rPr>
                <w:b/>
                <w:sz w:val="44"/>
              </w:rPr>
              <w:t>X</w:t>
            </w:r>
          </w:p>
        </w:tc>
        <w:tc>
          <w:tcPr>
            <w:tcW w:w="671" w:type="dxa"/>
            <w:tcBorders>
              <w:top w:val="single" w:sz="2" w:space="0" w:color="auto"/>
              <w:left w:val="single" w:sz="2" w:space="0" w:color="auto"/>
              <w:bottom w:val="single" w:sz="2" w:space="0" w:color="auto"/>
              <w:right w:val="single" w:sz="2" w:space="0" w:color="auto"/>
            </w:tcBorders>
            <w:tcMar>
              <w:top w:w="100" w:type="dxa"/>
            </w:tcMar>
            <w:vAlign w:val="center"/>
          </w:tcPr>
          <w:p w14:paraId="58B0A6AB" w14:textId="77777777" w:rsidR="00C85FC1" w:rsidRDefault="00C85FC1" w:rsidP="006F27CF">
            <w:pPr>
              <w:rPr>
                <w:color w:val="000000"/>
                <w:u w:color="000000"/>
              </w:rPr>
            </w:pPr>
          </w:p>
        </w:tc>
        <w:tc>
          <w:tcPr>
            <w:tcW w:w="723" w:type="dxa"/>
            <w:tcBorders>
              <w:top w:val="single" w:sz="2" w:space="0" w:color="auto"/>
              <w:left w:val="single" w:sz="2" w:space="0" w:color="auto"/>
              <w:bottom w:val="single" w:sz="2" w:space="0" w:color="auto"/>
              <w:right w:val="single" w:sz="2" w:space="0" w:color="auto"/>
            </w:tcBorders>
            <w:tcMar>
              <w:top w:w="100" w:type="dxa"/>
            </w:tcMar>
            <w:vAlign w:val="center"/>
          </w:tcPr>
          <w:p w14:paraId="0BF6E2A3" w14:textId="77777777" w:rsidR="00C85FC1" w:rsidRDefault="00C85FC1" w:rsidP="006F27CF">
            <w:pPr>
              <w:jc w:val="center"/>
              <w:rPr>
                <w:color w:val="000000"/>
                <w:u w:color="000000"/>
              </w:rPr>
            </w:pPr>
          </w:p>
        </w:tc>
        <w:tc>
          <w:tcPr>
            <w:tcW w:w="4252" w:type="dxa"/>
            <w:tcBorders>
              <w:top w:val="single" w:sz="2" w:space="0" w:color="auto"/>
              <w:left w:val="single" w:sz="2" w:space="0" w:color="auto"/>
              <w:bottom w:val="single" w:sz="2" w:space="0" w:color="auto"/>
              <w:right w:val="single" w:sz="2" w:space="0" w:color="auto"/>
            </w:tcBorders>
            <w:tcMar>
              <w:top w:w="100" w:type="dxa"/>
            </w:tcMar>
          </w:tcPr>
          <w:p w14:paraId="19614C00" w14:textId="77777777" w:rsidR="00C85FC1" w:rsidRPr="00C85FC1" w:rsidRDefault="00C85FC1" w:rsidP="006F27CF">
            <w:pPr>
              <w:jc w:val="left"/>
              <w:rPr>
                <w:color w:val="000000"/>
                <w:szCs w:val="22"/>
                <w:u w:color="000000"/>
              </w:rPr>
            </w:pPr>
            <w:r w:rsidRPr="00C85FC1">
              <w:rPr>
                <w:szCs w:val="22"/>
              </w:rPr>
              <w:t>Linia zabudowy narzucona przez zarządcę drogi.</w:t>
            </w:r>
            <w:r>
              <w:rPr>
                <w:color w:val="000000"/>
                <w:szCs w:val="22"/>
                <w:u w:color="000000"/>
              </w:rPr>
              <w:t xml:space="preserve"> </w:t>
            </w:r>
            <w:r w:rsidRPr="00C85FC1">
              <w:rPr>
                <w:szCs w:val="22"/>
              </w:rPr>
              <w:t>W tekście uchwały dodano zapis o możliwości przebudowy budynków wykraczających poza linie zabudowy.</w:t>
            </w:r>
          </w:p>
        </w:tc>
      </w:tr>
      <w:tr w:rsidR="00C85FC1" w14:paraId="22756301" w14:textId="77777777" w:rsidTr="00480470">
        <w:tc>
          <w:tcPr>
            <w:tcW w:w="707" w:type="dxa"/>
            <w:tcBorders>
              <w:top w:val="single" w:sz="2" w:space="0" w:color="auto"/>
              <w:left w:val="single" w:sz="2" w:space="0" w:color="auto"/>
              <w:bottom w:val="single" w:sz="2" w:space="0" w:color="auto"/>
              <w:right w:val="single" w:sz="2" w:space="0" w:color="auto"/>
            </w:tcBorders>
            <w:tcMar>
              <w:top w:w="100" w:type="dxa"/>
            </w:tcMar>
          </w:tcPr>
          <w:p w14:paraId="4C18DB97" w14:textId="77777777" w:rsidR="00C85FC1" w:rsidRPr="00582F29" w:rsidRDefault="00C85FC1" w:rsidP="006F27CF">
            <w:pPr>
              <w:jc w:val="center"/>
              <w:rPr>
                <w:b/>
                <w:color w:val="000000"/>
                <w:sz w:val="28"/>
                <w:szCs w:val="28"/>
                <w:u w:color="000000"/>
              </w:rPr>
            </w:pPr>
            <w:r w:rsidRPr="00582F29">
              <w:rPr>
                <w:b/>
                <w:sz w:val="28"/>
                <w:szCs w:val="28"/>
              </w:rPr>
              <w:t>4.</w:t>
            </w:r>
          </w:p>
        </w:tc>
        <w:tc>
          <w:tcPr>
            <w:tcW w:w="710" w:type="dxa"/>
            <w:tcBorders>
              <w:top w:val="single" w:sz="2" w:space="0" w:color="auto"/>
              <w:left w:val="single" w:sz="2" w:space="0" w:color="auto"/>
              <w:bottom w:val="single" w:sz="2" w:space="0" w:color="auto"/>
              <w:right w:val="single" w:sz="2" w:space="0" w:color="auto"/>
            </w:tcBorders>
            <w:tcMar>
              <w:top w:w="100" w:type="dxa"/>
            </w:tcMar>
          </w:tcPr>
          <w:p w14:paraId="70AD07E5" w14:textId="77777777" w:rsidR="00C85FC1" w:rsidRDefault="00C85FC1" w:rsidP="006F27CF">
            <w:pPr>
              <w:rPr>
                <w:color w:val="000000"/>
                <w:u w:color="000000"/>
              </w:rPr>
            </w:pPr>
            <w:r>
              <w:rPr>
                <w:sz w:val="16"/>
              </w:rPr>
              <w:t>15.06.2021</w:t>
            </w:r>
          </w:p>
        </w:tc>
        <w:tc>
          <w:tcPr>
            <w:tcW w:w="567" w:type="dxa"/>
            <w:tcBorders>
              <w:top w:val="single" w:sz="2" w:space="0" w:color="auto"/>
              <w:left w:val="single" w:sz="2" w:space="0" w:color="auto"/>
              <w:bottom w:val="single" w:sz="2" w:space="0" w:color="auto"/>
              <w:right w:val="single" w:sz="2" w:space="0" w:color="auto"/>
            </w:tcBorders>
            <w:tcMar>
              <w:top w:w="100" w:type="dxa"/>
            </w:tcMar>
          </w:tcPr>
          <w:p w14:paraId="3914C671" w14:textId="77777777" w:rsidR="00C85FC1" w:rsidRDefault="00C85FC1" w:rsidP="006F27CF">
            <w:pPr>
              <w:rPr>
                <w:color w:val="000000"/>
                <w:u w:color="000000"/>
              </w:rPr>
            </w:pPr>
            <w:r>
              <w:rPr>
                <w:sz w:val="16"/>
              </w:rPr>
              <w:t>M.P.</w:t>
            </w:r>
          </w:p>
        </w:tc>
        <w:tc>
          <w:tcPr>
            <w:tcW w:w="5287" w:type="dxa"/>
            <w:tcBorders>
              <w:top w:val="single" w:sz="2" w:space="0" w:color="auto"/>
              <w:left w:val="single" w:sz="2" w:space="0" w:color="auto"/>
              <w:bottom w:val="single" w:sz="2" w:space="0" w:color="auto"/>
              <w:right w:val="single" w:sz="2" w:space="0" w:color="auto"/>
            </w:tcBorders>
            <w:tcMar>
              <w:top w:w="100" w:type="dxa"/>
            </w:tcMar>
          </w:tcPr>
          <w:p w14:paraId="6D0DA667" w14:textId="77777777" w:rsidR="00C85FC1" w:rsidRPr="001F0A61" w:rsidRDefault="00C85FC1" w:rsidP="006F27CF">
            <w:pPr>
              <w:jc w:val="left"/>
              <w:rPr>
                <w:color w:val="000000"/>
                <w:sz w:val="24"/>
                <w:u w:color="000000"/>
              </w:rPr>
            </w:pPr>
            <w:r w:rsidRPr="001F0A61">
              <w:rPr>
                <w:sz w:val="24"/>
              </w:rPr>
              <w:t xml:space="preserve">1. Zachowanie zapisów obowiązującego </w:t>
            </w:r>
            <w:proofErr w:type="spellStart"/>
            <w:r w:rsidRPr="001F0A61">
              <w:rPr>
                <w:sz w:val="24"/>
              </w:rPr>
              <w:t>mpzp</w:t>
            </w:r>
            <w:proofErr w:type="spellEnd"/>
            <w:r w:rsidRPr="001F0A61">
              <w:rPr>
                <w:sz w:val="24"/>
              </w:rPr>
              <w:t xml:space="preserve"> z 2016 r. w zakresie zachowania linii zabudowy w odniesieniu do pasa drogowego drogi powiatowej – ulicy </w:t>
            </w:r>
            <w:proofErr w:type="spellStart"/>
            <w:r w:rsidRPr="001F0A61">
              <w:rPr>
                <w:sz w:val="24"/>
              </w:rPr>
              <w:t>Sowinieckiej</w:t>
            </w:r>
            <w:proofErr w:type="spellEnd"/>
            <w:r w:rsidRPr="001F0A61">
              <w:rPr>
                <w:sz w:val="24"/>
              </w:rPr>
              <w:t>.</w:t>
            </w:r>
          </w:p>
          <w:p w14:paraId="3FB5B6F4" w14:textId="77777777" w:rsidR="00C85FC1" w:rsidRPr="001F0A61" w:rsidRDefault="00C85FC1" w:rsidP="006F27CF">
            <w:pPr>
              <w:jc w:val="left"/>
              <w:rPr>
                <w:sz w:val="24"/>
              </w:rPr>
            </w:pPr>
            <w:r w:rsidRPr="001F0A61">
              <w:rPr>
                <w:sz w:val="24"/>
              </w:rPr>
              <w:t>2. Wprowadzenie wskaźnika miejsc postojowych dla samochodów ciężarowych na terenach P/U.</w:t>
            </w:r>
          </w:p>
        </w:tc>
        <w:tc>
          <w:tcPr>
            <w:tcW w:w="670" w:type="dxa"/>
            <w:tcBorders>
              <w:top w:val="single" w:sz="2" w:space="0" w:color="auto"/>
              <w:left w:val="single" w:sz="2" w:space="0" w:color="auto"/>
              <w:bottom w:val="single" w:sz="2" w:space="0" w:color="auto"/>
              <w:right w:val="single" w:sz="2" w:space="0" w:color="auto"/>
            </w:tcBorders>
            <w:tcMar>
              <w:top w:w="100" w:type="dxa"/>
            </w:tcMar>
          </w:tcPr>
          <w:p w14:paraId="39387A18" w14:textId="77777777" w:rsidR="00C85FC1" w:rsidRDefault="00C85FC1" w:rsidP="006F27CF">
            <w:pPr>
              <w:jc w:val="left"/>
              <w:rPr>
                <w:color w:val="000000"/>
                <w:u w:color="000000"/>
              </w:rPr>
            </w:pPr>
            <w:r>
              <w:rPr>
                <w:sz w:val="16"/>
              </w:rPr>
              <w:t xml:space="preserve">dz. nr </w:t>
            </w:r>
            <w:proofErr w:type="spellStart"/>
            <w:r>
              <w:rPr>
                <w:sz w:val="16"/>
              </w:rPr>
              <w:t>ewid</w:t>
            </w:r>
            <w:proofErr w:type="spellEnd"/>
            <w:r>
              <w:rPr>
                <w:sz w:val="16"/>
              </w:rPr>
              <w:t>. 3356/1</w:t>
            </w:r>
          </w:p>
        </w:tc>
        <w:tc>
          <w:tcPr>
            <w:tcW w:w="802" w:type="dxa"/>
            <w:tcBorders>
              <w:top w:val="single" w:sz="2" w:space="0" w:color="auto"/>
              <w:left w:val="single" w:sz="2" w:space="0" w:color="auto"/>
              <w:bottom w:val="single" w:sz="2" w:space="0" w:color="auto"/>
              <w:right w:val="single" w:sz="2" w:space="0" w:color="auto"/>
            </w:tcBorders>
            <w:tcMar>
              <w:top w:w="100" w:type="dxa"/>
            </w:tcMar>
          </w:tcPr>
          <w:p w14:paraId="46B0C130" w14:textId="77777777" w:rsidR="00C85FC1" w:rsidRDefault="00C85FC1" w:rsidP="006F27CF">
            <w:pPr>
              <w:jc w:val="center"/>
              <w:rPr>
                <w:color w:val="000000"/>
                <w:u w:color="000000"/>
              </w:rPr>
            </w:pPr>
            <w:r>
              <w:rPr>
                <w:sz w:val="16"/>
              </w:rPr>
              <w:t>1MN/U</w:t>
            </w:r>
          </w:p>
        </w:tc>
        <w:tc>
          <w:tcPr>
            <w:tcW w:w="1062" w:type="dxa"/>
            <w:tcBorders>
              <w:top w:val="single" w:sz="2" w:space="0" w:color="auto"/>
              <w:left w:val="single" w:sz="2" w:space="0" w:color="auto"/>
              <w:bottom w:val="single" w:sz="2" w:space="0" w:color="auto"/>
              <w:right w:val="single" w:sz="2" w:space="0" w:color="auto"/>
            </w:tcBorders>
            <w:tcMar>
              <w:top w:w="100" w:type="dxa"/>
            </w:tcMar>
            <w:vAlign w:val="center"/>
          </w:tcPr>
          <w:p w14:paraId="05F01972" w14:textId="77777777" w:rsidR="00C85FC1" w:rsidRDefault="00C85FC1" w:rsidP="006F27CF">
            <w:pPr>
              <w:jc w:val="center"/>
              <w:rPr>
                <w:color w:val="000000"/>
                <w:u w:color="000000"/>
              </w:rPr>
            </w:pPr>
            <w:r>
              <w:rPr>
                <w:b/>
                <w:sz w:val="44"/>
              </w:rPr>
              <w:t>X</w:t>
            </w:r>
          </w:p>
        </w:tc>
        <w:tc>
          <w:tcPr>
            <w:tcW w:w="671" w:type="dxa"/>
            <w:tcBorders>
              <w:top w:val="single" w:sz="2" w:space="0" w:color="auto"/>
              <w:left w:val="single" w:sz="2" w:space="0" w:color="auto"/>
              <w:bottom w:val="single" w:sz="2" w:space="0" w:color="auto"/>
              <w:right w:val="single" w:sz="2" w:space="0" w:color="auto"/>
            </w:tcBorders>
            <w:tcMar>
              <w:top w:w="100" w:type="dxa"/>
            </w:tcMar>
            <w:vAlign w:val="center"/>
          </w:tcPr>
          <w:p w14:paraId="670CD712" w14:textId="77777777" w:rsidR="00C85FC1" w:rsidRDefault="00C85FC1" w:rsidP="006F27CF">
            <w:pPr>
              <w:rPr>
                <w:color w:val="000000"/>
                <w:u w:color="000000"/>
              </w:rPr>
            </w:pPr>
          </w:p>
        </w:tc>
        <w:tc>
          <w:tcPr>
            <w:tcW w:w="723" w:type="dxa"/>
            <w:tcBorders>
              <w:top w:val="single" w:sz="2" w:space="0" w:color="auto"/>
              <w:left w:val="single" w:sz="2" w:space="0" w:color="auto"/>
              <w:bottom w:val="single" w:sz="2" w:space="0" w:color="auto"/>
              <w:right w:val="single" w:sz="2" w:space="0" w:color="auto"/>
            </w:tcBorders>
            <w:tcMar>
              <w:top w:w="100" w:type="dxa"/>
            </w:tcMar>
            <w:vAlign w:val="center"/>
          </w:tcPr>
          <w:p w14:paraId="72A3B144" w14:textId="77777777" w:rsidR="00C85FC1" w:rsidRDefault="00C85FC1" w:rsidP="006F27CF">
            <w:pPr>
              <w:jc w:val="center"/>
              <w:rPr>
                <w:color w:val="000000"/>
                <w:u w:color="000000"/>
              </w:rPr>
            </w:pPr>
          </w:p>
        </w:tc>
        <w:tc>
          <w:tcPr>
            <w:tcW w:w="4252" w:type="dxa"/>
            <w:tcBorders>
              <w:top w:val="single" w:sz="2" w:space="0" w:color="auto"/>
              <w:left w:val="single" w:sz="2" w:space="0" w:color="auto"/>
              <w:bottom w:val="single" w:sz="2" w:space="0" w:color="auto"/>
              <w:right w:val="single" w:sz="2" w:space="0" w:color="auto"/>
            </w:tcBorders>
            <w:tcMar>
              <w:top w:w="100" w:type="dxa"/>
            </w:tcMar>
          </w:tcPr>
          <w:p w14:paraId="0CD474D8" w14:textId="77777777" w:rsidR="00C85FC1" w:rsidRPr="00C85FC1" w:rsidRDefault="00C85FC1" w:rsidP="006F27CF">
            <w:pPr>
              <w:jc w:val="left"/>
              <w:rPr>
                <w:color w:val="000000"/>
                <w:szCs w:val="22"/>
                <w:u w:color="000000"/>
              </w:rPr>
            </w:pPr>
            <w:r w:rsidRPr="00C85FC1">
              <w:rPr>
                <w:szCs w:val="22"/>
              </w:rPr>
              <w:t>Linia zabudowy narzucona przez zarządcę drogi.</w:t>
            </w:r>
          </w:p>
          <w:p w14:paraId="4D932EC0" w14:textId="77777777" w:rsidR="00C85FC1" w:rsidRPr="00C85FC1" w:rsidRDefault="00C85FC1" w:rsidP="006F27CF">
            <w:pPr>
              <w:jc w:val="left"/>
              <w:rPr>
                <w:szCs w:val="22"/>
              </w:rPr>
            </w:pPr>
            <w:r w:rsidRPr="00C85FC1">
              <w:rPr>
                <w:szCs w:val="22"/>
              </w:rPr>
              <w:t>W tekście uchwały dodano zapis o możliwości przebudowy budynków wykraczających poza linie zabudowy.</w:t>
            </w:r>
          </w:p>
        </w:tc>
      </w:tr>
      <w:tr w:rsidR="00C85FC1" w14:paraId="4A7ED815" w14:textId="77777777" w:rsidTr="00480470">
        <w:tc>
          <w:tcPr>
            <w:tcW w:w="707" w:type="dxa"/>
            <w:tcBorders>
              <w:top w:val="single" w:sz="2" w:space="0" w:color="auto"/>
              <w:left w:val="single" w:sz="2" w:space="0" w:color="auto"/>
              <w:bottom w:val="single" w:sz="2" w:space="0" w:color="auto"/>
              <w:right w:val="single" w:sz="2" w:space="0" w:color="auto"/>
            </w:tcBorders>
            <w:tcMar>
              <w:top w:w="100" w:type="dxa"/>
            </w:tcMar>
          </w:tcPr>
          <w:p w14:paraId="0C63DC62" w14:textId="77777777" w:rsidR="00C85FC1" w:rsidRPr="00582F29" w:rsidRDefault="00C85FC1" w:rsidP="006F27CF">
            <w:pPr>
              <w:jc w:val="center"/>
              <w:rPr>
                <w:b/>
                <w:color w:val="000000"/>
                <w:sz w:val="28"/>
                <w:szCs w:val="28"/>
                <w:u w:color="000000"/>
              </w:rPr>
            </w:pPr>
            <w:r w:rsidRPr="00582F29">
              <w:rPr>
                <w:b/>
                <w:sz w:val="28"/>
                <w:szCs w:val="28"/>
              </w:rPr>
              <w:lastRenderedPageBreak/>
              <w:t>5.</w:t>
            </w:r>
          </w:p>
        </w:tc>
        <w:tc>
          <w:tcPr>
            <w:tcW w:w="710" w:type="dxa"/>
            <w:tcBorders>
              <w:top w:val="single" w:sz="2" w:space="0" w:color="auto"/>
              <w:left w:val="single" w:sz="2" w:space="0" w:color="auto"/>
              <w:bottom w:val="single" w:sz="2" w:space="0" w:color="auto"/>
              <w:right w:val="single" w:sz="2" w:space="0" w:color="auto"/>
            </w:tcBorders>
            <w:tcMar>
              <w:top w:w="100" w:type="dxa"/>
            </w:tcMar>
          </w:tcPr>
          <w:p w14:paraId="6E0A45DC" w14:textId="77777777" w:rsidR="00C85FC1" w:rsidRDefault="00C85FC1" w:rsidP="006F27CF">
            <w:pPr>
              <w:rPr>
                <w:color w:val="000000"/>
                <w:u w:color="000000"/>
              </w:rPr>
            </w:pPr>
            <w:r>
              <w:rPr>
                <w:sz w:val="16"/>
              </w:rPr>
              <w:t>24.06.2021</w:t>
            </w:r>
          </w:p>
        </w:tc>
        <w:tc>
          <w:tcPr>
            <w:tcW w:w="567" w:type="dxa"/>
            <w:tcBorders>
              <w:top w:val="single" w:sz="2" w:space="0" w:color="auto"/>
              <w:left w:val="single" w:sz="2" w:space="0" w:color="auto"/>
              <w:bottom w:val="single" w:sz="2" w:space="0" w:color="auto"/>
              <w:right w:val="single" w:sz="2" w:space="0" w:color="auto"/>
            </w:tcBorders>
            <w:tcMar>
              <w:top w:w="100" w:type="dxa"/>
            </w:tcMar>
          </w:tcPr>
          <w:p w14:paraId="1B26F3D9" w14:textId="77777777" w:rsidR="00C85FC1" w:rsidRDefault="00C85FC1" w:rsidP="006F27CF">
            <w:pPr>
              <w:rPr>
                <w:color w:val="000000"/>
                <w:u w:color="000000"/>
              </w:rPr>
            </w:pPr>
            <w:r>
              <w:rPr>
                <w:sz w:val="16"/>
              </w:rPr>
              <w:t>Ł.K.</w:t>
            </w:r>
          </w:p>
        </w:tc>
        <w:tc>
          <w:tcPr>
            <w:tcW w:w="5287" w:type="dxa"/>
            <w:tcBorders>
              <w:top w:val="single" w:sz="2" w:space="0" w:color="auto"/>
              <w:left w:val="single" w:sz="2" w:space="0" w:color="auto"/>
              <w:bottom w:val="single" w:sz="2" w:space="0" w:color="auto"/>
              <w:right w:val="single" w:sz="2" w:space="0" w:color="auto"/>
            </w:tcBorders>
            <w:tcMar>
              <w:top w:w="100" w:type="dxa"/>
            </w:tcMar>
          </w:tcPr>
          <w:p w14:paraId="4065871A" w14:textId="77777777" w:rsidR="00C85FC1" w:rsidRPr="001F0A61" w:rsidRDefault="00C85FC1" w:rsidP="006F27CF">
            <w:pPr>
              <w:jc w:val="left"/>
              <w:rPr>
                <w:color w:val="000000"/>
                <w:sz w:val="24"/>
                <w:u w:color="000000"/>
              </w:rPr>
            </w:pPr>
            <w:r w:rsidRPr="001F0A61">
              <w:rPr>
                <w:sz w:val="24"/>
              </w:rPr>
              <w:t xml:space="preserve">1. Przywrócenie drogi KDD, zgodnie z obowiązującym </w:t>
            </w:r>
            <w:proofErr w:type="spellStart"/>
            <w:r w:rsidRPr="001F0A61">
              <w:rPr>
                <w:sz w:val="24"/>
              </w:rPr>
              <w:t>mpzp</w:t>
            </w:r>
            <w:proofErr w:type="spellEnd"/>
            <w:r w:rsidRPr="001F0A61">
              <w:rPr>
                <w:sz w:val="24"/>
              </w:rPr>
              <w:t xml:space="preserve"> z 2016 r.</w:t>
            </w:r>
          </w:p>
          <w:p w14:paraId="11FCBDED" w14:textId="77777777" w:rsidR="00C85FC1" w:rsidRPr="001F0A61" w:rsidRDefault="00C85FC1" w:rsidP="006F27CF">
            <w:pPr>
              <w:jc w:val="left"/>
              <w:rPr>
                <w:sz w:val="24"/>
              </w:rPr>
            </w:pPr>
            <w:r w:rsidRPr="001F0A61">
              <w:rPr>
                <w:sz w:val="24"/>
              </w:rPr>
              <w:t>2. Przeniesienie pasa zieleni izolacyjnej na teren U.</w:t>
            </w:r>
          </w:p>
        </w:tc>
        <w:tc>
          <w:tcPr>
            <w:tcW w:w="670" w:type="dxa"/>
            <w:tcBorders>
              <w:top w:val="single" w:sz="2" w:space="0" w:color="auto"/>
              <w:left w:val="single" w:sz="2" w:space="0" w:color="auto"/>
              <w:bottom w:val="single" w:sz="2" w:space="0" w:color="auto"/>
              <w:right w:val="single" w:sz="2" w:space="0" w:color="auto"/>
            </w:tcBorders>
            <w:tcMar>
              <w:top w:w="100" w:type="dxa"/>
            </w:tcMar>
          </w:tcPr>
          <w:p w14:paraId="280ED988" w14:textId="77777777" w:rsidR="00C85FC1" w:rsidRDefault="00C85FC1" w:rsidP="006F27CF">
            <w:pPr>
              <w:jc w:val="left"/>
              <w:rPr>
                <w:color w:val="000000"/>
                <w:u w:color="000000"/>
              </w:rPr>
            </w:pPr>
            <w:r>
              <w:rPr>
                <w:sz w:val="16"/>
              </w:rPr>
              <w:t xml:space="preserve">dz. nr </w:t>
            </w:r>
            <w:proofErr w:type="spellStart"/>
            <w:r>
              <w:rPr>
                <w:sz w:val="16"/>
              </w:rPr>
              <w:t>ewid</w:t>
            </w:r>
            <w:proofErr w:type="spellEnd"/>
            <w:r>
              <w:rPr>
                <w:sz w:val="16"/>
              </w:rPr>
              <w:t>. 2016</w:t>
            </w:r>
          </w:p>
        </w:tc>
        <w:tc>
          <w:tcPr>
            <w:tcW w:w="802" w:type="dxa"/>
            <w:tcBorders>
              <w:top w:val="single" w:sz="2" w:space="0" w:color="auto"/>
              <w:left w:val="single" w:sz="2" w:space="0" w:color="auto"/>
              <w:bottom w:val="single" w:sz="2" w:space="0" w:color="auto"/>
              <w:right w:val="single" w:sz="2" w:space="0" w:color="auto"/>
            </w:tcBorders>
            <w:tcMar>
              <w:top w:w="100" w:type="dxa"/>
            </w:tcMar>
          </w:tcPr>
          <w:p w14:paraId="5CBC053B" w14:textId="77777777" w:rsidR="00C85FC1" w:rsidRDefault="00C85FC1" w:rsidP="006F27CF">
            <w:pPr>
              <w:jc w:val="center"/>
              <w:rPr>
                <w:color w:val="000000"/>
                <w:u w:color="000000"/>
              </w:rPr>
            </w:pPr>
            <w:r>
              <w:rPr>
                <w:sz w:val="16"/>
              </w:rPr>
              <w:t>MN</w:t>
            </w:r>
          </w:p>
        </w:tc>
        <w:tc>
          <w:tcPr>
            <w:tcW w:w="1062" w:type="dxa"/>
            <w:tcBorders>
              <w:top w:val="single" w:sz="2" w:space="0" w:color="auto"/>
              <w:left w:val="single" w:sz="2" w:space="0" w:color="auto"/>
              <w:bottom w:val="single" w:sz="2" w:space="0" w:color="auto"/>
              <w:right w:val="single" w:sz="2" w:space="0" w:color="auto"/>
            </w:tcBorders>
            <w:tcMar>
              <w:top w:w="100" w:type="dxa"/>
            </w:tcMar>
            <w:vAlign w:val="center"/>
          </w:tcPr>
          <w:p w14:paraId="34218592" w14:textId="77777777" w:rsidR="00C85FC1" w:rsidRDefault="00C85FC1" w:rsidP="006F27CF">
            <w:pPr>
              <w:jc w:val="center"/>
              <w:rPr>
                <w:color w:val="000000"/>
                <w:u w:color="000000"/>
              </w:rPr>
            </w:pPr>
            <w:r>
              <w:rPr>
                <w:b/>
                <w:sz w:val="44"/>
              </w:rPr>
              <w:t>X</w:t>
            </w:r>
          </w:p>
        </w:tc>
        <w:tc>
          <w:tcPr>
            <w:tcW w:w="671" w:type="dxa"/>
            <w:tcBorders>
              <w:top w:val="single" w:sz="2" w:space="0" w:color="auto"/>
              <w:left w:val="single" w:sz="2" w:space="0" w:color="auto"/>
              <w:bottom w:val="single" w:sz="2" w:space="0" w:color="auto"/>
              <w:right w:val="single" w:sz="2" w:space="0" w:color="auto"/>
            </w:tcBorders>
            <w:tcMar>
              <w:top w:w="100" w:type="dxa"/>
            </w:tcMar>
          </w:tcPr>
          <w:p w14:paraId="050E036A" w14:textId="77777777" w:rsidR="00C85FC1" w:rsidRDefault="00C85FC1" w:rsidP="006F27CF">
            <w:pPr>
              <w:rPr>
                <w:color w:val="000000"/>
                <w:u w:color="000000"/>
              </w:rPr>
            </w:pPr>
          </w:p>
        </w:tc>
        <w:tc>
          <w:tcPr>
            <w:tcW w:w="723" w:type="dxa"/>
            <w:tcBorders>
              <w:top w:val="single" w:sz="2" w:space="0" w:color="auto"/>
              <w:left w:val="single" w:sz="2" w:space="0" w:color="auto"/>
              <w:bottom w:val="single" w:sz="2" w:space="0" w:color="auto"/>
              <w:right w:val="single" w:sz="2" w:space="0" w:color="auto"/>
            </w:tcBorders>
            <w:tcMar>
              <w:top w:w="100" w:type="dxa"/>
            </w:tcMar>
            <w:vAlign w:val="center"/>
          </w:tcPr>
          <w:p w14:paraId="05A5B707" w14:textId="77777777" w:rsidR="00C85FC1" w:rsidRDefault="00C85FC1" w:rsidP="006F27CF">
            <w:pPr>
              <w:jc w:val="center"/>
              <w:rPr>
                <w:color w:val="000000"/>
                <w:u w:color="000000"/>
              </w:rPr>
            </w:pPr>
          </w:p>
        </w:tc>
        <w:tc>
          <w:tcPr>
            <w:tcW w:w="4252" w:type="dxa"/>
            <w:tcBorders>
              <w:top w:val="single" w:sz="2" w:space="0" w:color="auto"/>
              <w:left w:val="single" w:sz="2" w:space="0" w:color="auto"/>
              <w:bottom w:val="single" w:sz="2" w:space="0" w:color="auto"/>
              <w:right w:val="single" w:sz="2" w:space="0" w:color="auto"/>
            </w:tcBorders>
            <w:tcMar>
              <w:top w:w="100" w:type="dxa"/>
            </w:tcMar>
          </w:tcPr>
          <w:p w14:paraId="416B3FE4" w14:textId="77777777" w:rsidR="00C85FC1" w:rsidRPr="00C85FC1" w:rsidRDefault="00C85FC1" w:rsidP="006F27CF">
            <w:pPr>
              <w:jc w:val="left"/>
              <w:rPr>
                <w:color w:val="000000"/>
                <w:szCs w:val="22"/>
                <w:u w:color="000000"/>
              </w:rPr>
            </w:pPr>
            <w:r w:rsidRPr="00C85FC1">
              <w:rPr>
                <w:szCs w:val="22"/>
              </w:rPr>
              <w:t>Działka wnioskodawcy posiada dostęp do drogi publicznej z terenu 1KDL.</w:t>
            </w:r>
          </w:p>
        </w:tc>
      </w:tr>
      <w:tr w:rsidR="00C85FC1" w14:paraId="437F7171" w14:textId="77777777" w:rsidTr="00480470">
        <w:tc>
          <w:tcPr>
            <w:tcW w:w="707" w:type="dxa"/>
            <w:tcBorders>
              <w:top w:val="single" w:sz="2" w:space="0" w:color="auto"/>
              <w:left w:val="single" w:sz="2" w:space="0" w:color="auto"/>
              <w:bottom w:val="single" w:sz="2" w:space="0" w:color="auto"/>
              <w:right w:val="single" w:sz="2" w:space="0" w:color="auto"/>
            </w:tcBorders>
            <w:tcMar>
              <w:top w:w="100" w:type="dxa"/>
            </w:tcMar>
          </w:tcPr>
          <w:p w14:paraId="7F3477B0" w14:textId="77777777" w:rsidR="00C85FC1" w:rsidRPr="00582F29" w:rsidRDefault="00C85FC1" w:rsidP="006F27CF">
            <w:pPr>
              <w:jc w:val="center"/>
              <w:rPr>
                <w:b/>
                <w:color w:val="000000"/>
                <w:sz w:val="28"/>
                <w:szCs w:val="28"/>
                <w:u w:color="000000"/>
              </w:rPr>
            </w:pPr>
            <w:r w:rsidRPr="00582F29">
              <w:rPr>
                <w:b/>
                <w:sz w:val="28"/>
                <w:szCs w:val="28"/>
              </w:rPr>
              <w:t>6.</w:t>
            </w:r>
          </w:p>
        </w:tc>
        <w:tc>
          <w:tcPr>
            <w:tcW w:w="710" w:type="dxa"/>
            <w:tcBorders>
              <w:top w:val="single" w:sz="2" w:space="0" w:color="auto"/>
              <w:left w:val="single" w:sz="2" w:space="0" w:color="auto"/>
              <w:bottom w:val="single" w:sz="2" w:space="0" w:color="auto"/>
              <w:right w:val="single" w:sz="2" w:space="0" w:color="auto"/>
            </w:tcBorders>
            <w:tcMar>
              <w:top w:w="100" w:type="dxa"/>
            </w:tcMar>
          </w:tcPr>
          <w:p w14:paraId="1AE0A7E1" w14:textId="77777777" w:rsidR="00C85FC1" w:rsidRDefault="00C85FC1" w:rsidP="006F27CF">
            <w:pPr>
              <w:rPr>
                <w:color w:val="000000"/>
                <w:u w:color="000000"/>
              </w:rPr>
            </w:pPr>
            <w:r>
              <w:rPr>
                <w:sz w:val="16"/>
              </w:rPr>
              <w:t>21.06.2021</w:t>
            </w:r>
          </w:p>
        </w:tc>
        <w:tc>
          <w:tcPr>
            <w:tcW w:w="567" w:type="dxa"/>
            <w:tcBorders>
              <w:top w:val="single" w:sz="2" w:space="0" w:color="auto"/>
              <w:left w:val="single" w:sz="2" w:space="0" w:color="auto"/>
              <w:bottom w:val="single" w:sz="2" w:space="0" w:color="auto"/>
              <w:right w:val="single" w:sz="2" w:space="0" w:color="auto"/>
            </w:tcBorders>
            <w:tcMar>
              <w:top w:w="100" w:type="dxa"/>
            </w:tcMar>
          </w:tcPr>
          <w:p w14:paraId="37952FD7" w14:textId="77777777" w:rsidR="00C85FC1" w:rsidRDefault="00C85FC1" w:rsidP="006F27CF">
            <w:pPr>
              <w:rPr>
                <w:color w:val="000000"/>
                <w:u w:color="000000"/>
              </w:rPr>
            </w:pPr>
            <w:r>
              <w:rPr>
                <w:sz w:val="16"/>
              </w:rPr>
              <w:t>R.Z.</w:t>
            </w:r>
          </w:p>
        </w:tc>
        <w:tc>
          <w:tcPr>
            <w:tcW w:w="5287" w:type="dxa"/>
            <w:tcBorders>
              <w:top w:val="single" w:sz="2" w:space="0" w:color="auto"/>
              <w:left w:val="single" w:sz="2" w:space="0" w:color="auto"/>
              <w:bottom w:val="single" w:sz="2" w:space="0" w:color="auto"/>
              <w:right w:val="single" w:sz="2" w:space="0" w:color="auto"/>
            </w:tcBorders>
            <w:tcMar>
              <w:top w:w="100" w:type="dxa"/>
            </w:tcMar>
          </w:tcPr>
          <w:p w14:paraId="7159216C" w14:textId="77777777" w:rsidR="00C85FC1" w:rsidRDefault="00C85FC1" w:rsidP="006F27CF">
            <w:pPr>
              <w:jc w:val="left"/>
              <w:rPr>
                <w:sz w:val="24"/>
              </w:rPr>
            </w:pPr>
            <w:r w:rsidRPr="001F0A61">
              <w:rPr>
                <w:sz w:val="24"/>
              </w:rPr>
              <w:t xml:space="preserve">1. Doprowadzić do zgodności z art. 32 </w:t>
            </w:r>
            <w:proofErr w:type="spellStart"/>
            <w:r w:rsidRPr="001F0A61">
              <w:rPr>
                <w:sz w:val="24"/>
              </w:rPr>
              <w:t>uopizp</w:t>
            </w:r>
            <w:proofErr w:type="spellEnd"/>
            <w:r w:rsidRPr="001F0A61">
              <w:rPr>
                <w:sz w:val="24"/>
              </w:rPr>
              <w:t xml:space="preserve"> – przywołać aktualną analizę zmian w uzasadnieniu.</w:t>
            </w:r>
          </w:p>
          <w:p w14:paraId="03640FAB" w14:textId="77777777" w:rsidR="00C85FC1" w:rsidRPr="001F0A61" w:rsidRDefault="00C85FC1" w:rsidP="006F27CF">
            <w:pPr>
              <w:jc w:val="left"/>
              <w:rPr>
                <w:color w:val="000000"/>
                <w:sz w:val="24"/>
                <w:u w:color="000000"/>
              </w:rPr>
            </w:pPr>
          </w:p>
          <w:p w14:paraId="30B9C819" w14:textId="77777777" w:rsidR="00C85FC1" w:rsidRDefault="00C85FC1" w:rsidP="006F27CF">
            <w:pPr>
              <w:jc w:val="left"/>
              <w:rPr>
                <w:sz w:val="24"/>
              </w:rPr>
            </w:pPr>
            <w:r w:rsidRPr="001F0A61">
              <w:rPr>
                <w:sz w:val="24"/>
              </w:rPr>
              <w:t>2. Wyjaśnić jaki rodzaj infrastruktury technicznej jest dopuszczony na terenach IT i oznaczyć symbolami i kolorami.</w:t>
            </w:r>
          </w:p>
          <w:p w14:paraId="623E2AAA" w14:textId="77777777" w:rsidR="00C85FC1" w:rsidRPr="001F0A61" w:rsidRDefault="00C85FC1" w:rsidP="006F27CF">
            <w:pPr>
              <w:jc w:val="left"/>
              <w:rPr>
                <w:sz w:val="24"/>
              </w:rPr>
            </w:pPr>
          </w:p>
          <w:p w14:paraId="05F7B5D2" w14:textId="77777777" w:rsidR="00C85FC1" w:rsidRDefault="00C85FC1" w:rsidP="006F27CF">
            <w:pPr>
              <w:jc w:val="left"/>
              <w:rPr>
                <w:sz w:val="24"/>
              </w:rPr>
            </w:pPr>
            <w:r w:rsidRPr="001F0A61">
              <w:rPr>
                <w:sz w:val="24"/>
              </w:rPr>
              <w:t>3. Wprowadzić zakaz dla inwestycji mogących zawsze negatywnie znacząco oddziaływać na środowisko na całym obszarze objętym planem.</w:t>
            </w:r>
          </w:p>
          <w:p w14:paraId="0B06E8A6" w14:textId="77777777" w:rsidR="00C85FC1" w:rsidRPr="001F0A61" w:rsidRDefault="00C85FC1" w:rsidP="006F27CF">
            <w:pPr>
              <w:jc w:val="left"/>
              <w:rPr>
                <w:sz w:val="24"/>
              </w:rPr>
            </w:pPr>
          </w:p>
          <w:p w14:paraId="2317D3FD" w14:textId="77777777" w:rsidR="00C85FC1" w:rsidRDefault="00C85FC1" w:rsidP="006F27CF">
            <w:pPr>
              <w:jc w:val="left"/>
              <w:rPr>
                <w:sz w:val="24"/>
              </w:rPr>
            </w:pPr>
            <w:r w:rsidRPr="001F0A61">
              <w:rPr>
                <w:sz w:val="24"/>
              </w:rPr>
              <w:t>4. Ograniczyć wysokość zabudowy do 15 m na terenach 2P/U i 5P/U.</w:t>
            </w:r>
          </w:p>
          <w:p w14:paraId="642C66C7" w14:textId="77777777" w:rsidR="00C85FC1" w:rsidRPr="001F0A61" w:rsidRDefault="00C85FC1" w:rsidP="006F27CF">
            <w:pPr>
              <w:jc w:val="left"/>
              <w:rPr>
                <w:sz w:val="24"/>
              </w:rPr>
            </w:pPr>
          </w:p>
          <w:p w14:paraId="166FC047" w14:textId="77777777" w:rsidR="00C85FC1" w:rsidRDefault="00C85FC1" w:rsidP="006F27CF">
            <w:pPr>
              <w:jc w:val="left"/>
              <w:rPr>
                <w:sz w:val="24"/>
              </w:rPr>
            </w:pPr>
            <w:r w:rsidRPr="001F0A61">
              <w:rPr>
                <w:sz w:val="24"/>
              </w:rPr>
              <w:t>5. Zwiększyć liczbę miejsc postojowych na terenach P/U z jednego na trzech zatrudnionych na jednej zmianie do dwóch na zmianie.</w:t>
            </w:r>
          </w:p>
          <w:p w14:paraId="203E1EE5" w14:textId="77777777" w:rsidR="00C85FC1" w:rsidRPr="001F0A61" w:rsidRDefault="00C85FC1" w:rsidP="006F27CF">
            <w:pPr>
              <w:jc w:val="left"/>
              <w:rPr>
                <w:sz w:val="24"/>
              </w:rPr>
            </w:pPr>
            <w:r w:rsidRPr="001F0A61">
              <w:rPr>
                <w:sz w:val="24"/>
              </w:rPr>
              <w:t>6. Wyjaśnić z PKZ zjawisko przemieszczania się strefy konserwatorskiej.</w:t>
            </w:r>
          </w:p>
          <w:p w14:paraId="0A33EEB8" w14:textId="77777777" w:rsidR="00C85FC1" w:rsidRPr="001F0A61" w:rsidRDefault="00C85FC1" w:rsidP="006F27CF">
            <w:pPr>
              <w:jc w:val="left"/>
              <w:rPr>
                <w:sz w:val="24"/>
              </w:rPr>
            </w:pPr>
            <w:r w:rsidRPr="001F0A61">
              <w:rPr>
                <w:sz w:val="24"/>
              </w:rPr>
              <w:t>7. Wyjaśnić z PKZ zniknięcie strefy ochrony konserwatorskiej z  działek 2112/7 i 3154.</w:t>
            </w:r>
          </w:p>
          <w:p w14:paraId="0559ACD0" w14:textId="77777777" w:rsidR="00C85FC1" w:rsidRDefault="00C85FC1" w:rsidP="006F27CF">
            <w:pPr>
              <w:jc w:val="left"/>
              <w:rPr>
                <w:sz w:val="24"/>
              </w:rPr>
            </w:pPr>
            <w:r w:rsidRPr="001F0A61">
              <w:rPr>
                <w:sz w:val="24"/>
              </w:rPr>
              <w:t xml:space="preserve">8. Wyjaśnić z PKZ kwestię zabudowy stanowiska archeologicznego na działce nr </w:t>
            </w:r>
            <w:proofErr w:type="spellStart"/>
            <w:r w:rsidRPr="001F0A61">
              <w:rPr>
                <w:sz w:val="24"/>
              </w:rPr>
              <w:t>ewid</w:t>
            </w:r>
            <w:proofErr w:type="spellEnd"/>
            <w:r w:rsidRPr="001F0A61">
              <w:rPr>
                <w:sz w:val="24"/>
              </w:rPr>
              <w:t>. 2167/13.</w:t>
            </w:r>
          </w:p>
          <w:p w14:paraId="399053E4" w14:textId="77777777" w:rsidR="00C85FC1" w:rsidRPr="001F0A61" w:rsidRDefault="00C85FC1" w:rsidP="006F27CF">
            <w:pPr>
              <w:jc w:val="left"/>
              <w:rPr>
                <w:sz w:val="24"/>
              </w:rPr>
            </w:pPr>
            <w:r w:rsidRPr="001F0A61">
              <w:rPr>
                <w:sz w:val="24"/>
              </w:rPr>
              <w:t>9. Dostosować kategorię wszystkich dróg objętych planem do zgodności z Ustawą o drogach publicznych.</w:t>
            </w:r>
          </w:p>
          <w:p w14:paraId="70EF1F3A" w14:textId="77777777" w:rsidR="00C85FC1" w:rsidRPr="001F0A61" w:rsidRDefault="00C85FC1" w:rsidP="006F27CF">
            <w:pPr>
              <w:jc w:val="left"/>
              <w:rPr>
                <w:sz w:val="24"/>
              </w:rPr>
            </w:pPr>
            <w:r w:rsidRPr="001F0A61">
              <w:rPr>
                <w:sz w:val="24"/>
              </w:rPr>
              <w:t>10. Wpisać do planu warunki decyzji środowiskowych wydanych na terenach objętych planem.</w:t>
            </w:r>
          </w:p>
          <w:p w14:paraId="208DE643" w14:textId="77777777" w:rsidR="00C85FC1" w:rsidRDefault="00C85FC1" w:rsidP="006F27CF">
            <w:pPr>
              <w:jc w:val="left"/>
              <w:rPr>
                <w:sz w:val="24"/>
              </w:rPr>
            </w:pPr>
            <w:r w:rsidRPr="001F0A61">
              <w:rPr>
                <w:sz w:val="24"/>
              </w:rPr>
              <w:lastRenderedPageBreak/>
              <w:t>11. Zakazać lokalizacji i dalszego funkcjonowania otwartych zbiorników wodnych.</w:t>
            </w:r>
          </w:p>
          <w:p w14:paraId="7EC76B48" w14:textId="77777777" w:rsidR="00C85FC1" w:rsidRPr="001F0A61" w:rsidRDefault="00C85FC1" w:rsidP="006F27CF">
            <w:pPr>
              <w:jc w:val="left"/>
              <w:rPr>
                <w:sz w:val="24"/>
              </w:rPr>
            </w:pPr>
            <w:r w:rsidRPr="001F0A61">
              <w:rPr>
                <w:sz w:val="24"/>
              </w:rPr>
              <w:t xml:space="preserve">12. Podjąć niezbędne działania dla uporządkowania gospodarki </w:t>
            </w:r>
            <w:proofErr w:type="spellStart"/>
            <w:r w:rsidRPr="001F0A61">
              <w:rPr>
                <w:sz w:val="24"/>
              </w:rPr>
              <w:t>wodno</w:t>
            </w:r>
            <w:proofErr w:type="spellEnd"/>
            <w:r w:rsidRPr="001F0A61">
              <w:rPr>
                <w:sz w:val="24"/>
              </w:rPr>
              <w:t xml:space="preserve"> – ściekowej przed uchwaleniem planu.</w:t>
            </w:r>
          </w:p>
          <w:p w14:paraId="436BAC48" w14:textId="77777777" w:rsidR="00C85FC1" w:rsidRPr="001F0A61" w:rsidRDefault="00C85FC1" w:rsidP="006F27CF">
            <w:pPr>
              <w:jc w:val="left"/>
              <w:rPr>
                <w:sz w:val="24"/>
              </w:rPr>
            </w:pPr>
            <w:r w:rsidRPr="001F0A61">
              <w:rPr>
                <w:sz w:val="24"/>
              </w:rPr>
              <w:t xml:space="preserve">13. Nakazać Stora </w:t>
            </w:r>
            <w:proofErr w:type="spellStart"/>
            <w:r w:rsidRPr="001F0A61">
              <w:rPr>
                <w:sz w:val="24"/>
              </w:rPr>
              <w:t>Enso</w:t>
            </w:r>
            <w:proofErr w:type="spellEnd"/>
            <w:r w:rsidRPr="001F0A61">
              <w:rPr>
                <w:sz w:val="24"/>
              </w:rPr>
              <w:t xml:space="preserve"> dojazd od ulicy Śremskiej oraz wprowadzić zakaz parkowania samochodów ciężarowych przed zakładem, na ulicy dojazdowej.</w:t>
            </w:r>
          </w:p>
          <w:p w14:paraId="14BD1B34" w14:textId="77777777" w:rsidR="00C85FC1" w:rsidRPr="001F0A61" w:rsidRDefault="00C85FC1" w:rsidP="006F27CF">
            <w:pPr>
              <w:jc w:val="left"/>
              <w:rPr>
                <w:sz w:val="24"/>
              </w:rPr>
            </w:pPr>
            <w:r w:rsidRPr="001F0A61">
              <w:rPr>
                <w:sz w:val="24"/>
              </w:rPr>
              <w:t xml:space="preserve">14. Wprowadzić zakaz lokalizacji dla firm hałaśliwych, uciążliwych, pracując na III zmiany. </w:t>
            </w:r>
          </w:p>
          <w:p w14:paraId="35C95396" w14:textId="77777777" w:rsidR="00C85FC1" w:rsidRPr="001F0A61" w:rsidRDefault="00C85FC1" w:rsidP="006F27CF">
            <w:pPr>
              <w:jc w:val="left"/>
              <w:rPr>
                <w:sz w:val="24"/>
              </w:rPr>
            </w:pPr>
            <w:r w:rsidRPr="001F0A61">
              <w:rPr>
                <w:sz w:val="24"/>
              </w:rPr>
              <w:t>15. Dojazd do terenów P/U wyłącznie od Śremskiej.</w:t>
            </w:r>
          </w:p>
        </w:tc>
        <w:tc>
          <w:tcPr>
            <w:tcW w:w="670" w:type="dxa"/>
            <w:tcBorders>
              <w:top w:val="single" w:sz="2" w:space="0" w:color="auto"/>
              <w:left w:val="single" w:sz="2" w:space="0" w:color="auto"/>
              <w:bottom w:val="single" w:sz="2" w:space="0" w:color="auto"/>
              <w:right w:val="single" w:sz="2" w:space="0" w:color="auto"/>
            </w:tcBorders>
            <w:tcMar>
              <w:top w:w="100" w:type="dxa"/>
            </w:tcMar>
          </w:tcPr>
          <w:p w14:paraId="07987617" w14:textId="77777777" w:rsidR="00C85FC1" w:rsidRDefault="00C85FC1" w:rsidP="006F27CF">
            <w:pPr>
              <w:jc w:val="left"/>
              <w:rPr>
                <w:color w:val="000000"/>
                <w:u w:color="000000"/>
              </w:rPr>
            </w:pPr>
            <w:r>
              <w:rPr>
                <w:sz w:val="16"/>
              </w:rPr>
              <w:lastRenderedPageBreak/>
              <w:t xml:space="preserve">obszar </w:t>
            </w:r>
            <w:proofErr w:type="spellStart"/>
            <w:r>
              <w:rPr>
                <w:sz w:val="16"/>
              </w:rPr>
              <w:t>mpzp</w:t>
            </w:r>
            <w:proofErr w:type="spellEnd"/>
          </w:p>
        </w:tc>
        <w:tc>
          <w:tcPr>
            <w:tcW w:w="802" w:type="dxa"/>
            <w:tcBorders>
              <w:top w:val="single" w:sz="2" w:space="0" w:color="auto"/>
              <w:left w:val="single" w:sz="2" w:space="0" w:color="auto"/>
              <w:bottom w:val="single" w:sz="2" w:space="0" w:color="auto"/>
              <w:right w:val="single" w:sz="2" w:space="0" w:color="auto"/>
            </w:tcBorders>
            <w:tcMar>
              <w:top w:w="100" w:type="dxa"/>
            </w:tcMar>
          </w:tcPr>
          <w:p w14:paraId="7EF7069A" w14:textId="77777777" w:rsidR="00C85FC1" w:rsidRDefault="00C85FC1" w:rsidP="006F27CF">
            <w:pPr>
              <w:jc w:val="center"/>
              <w:rPr>
                <w:color w:val="000000"/>
                <w:u w:color="000000"/>
              </w:rPr>
            </w:pPr>
          </w:p>
        </w:tc>
        <w:tc>
          <w:tcPr>
            <w:tcW w:w="1062" w:type="dxa"/>
            <w:tcBorders>
              <w:top w:val="single" w:sz="2" w:space="0" w:color="auto"/>
              <w:left w:val="single" w:sz="2" w:space="0" w:color="auto"/>
              <w:bottom w:val="single" w:sz="2" w:space="0" w:color="auto"/>
              <w:right w:val="single" w:sz="2" w:space="0" w:color="auto"/>
            </w:tcBorders>
            <w:tcMar>
              <w:top w:w="100" w:type="dxa"/>
            </w:tcMar>
            <w:vAlign w:val="center"/>
          </w:tcPr>
          <w:p w14:paraId="65C52F44" w14:textId="77777777" w:rsidR="00C85FC1" w:rsidRDefault="00C85FC1" w:rsidP="006F27CF">
            <w:pPr>
              <w:jc w:val="center"/>
              <w:rPr>
                <w:color w:val="000000"/>
                <w:u w:color="000000"/>
              </w:rPr>
            </w:pPr>
            <w:r>
              <w:rPr>
                <w:b/>
                <w:sz w:val="44"/>
              </w:rPr>
              <w:t>X</w:t>
            </w:r>
          </w:p>
        </w:tc>
        <w:tc>
          <w:tcPr>
            <w:tcW w:w="671" w:type="dxa"/>
            <w:tcBorders>
              <w:top w:val="single" w:sz="2" w:space="0" w:color="auto"/>
              <w:left w:val="single" w:sz="2" w:space="0" w:color="auto"/>
              <w:bottom w:val="single" w:sz="2" w:space="0" w:color="auto"/>
              <w:right w:val="single" w:sz="2" w:space="0" w:color="auto"/>
            </w:tcBorders>
            <w:tcMar>
              <w:top w:w="100" w:type="dxa"/>
            </w:tcMar>
            <w:vAlign w:val="center"/>
          </w:tcPr>
          <w:p w14:paraId="58B31E24" w14:textId="77777777" w:rsidR="00C85FC1" w:rsidRDefault="00C85FC1" w:rsidP="006F27CF">
            <w:pPr>
              <w:rPr>
                <w:color w:val="000000"/>
                <w:u w:color="000000"/>
              </w:rPr>
            </w:pPr>
          </w:p>
        </w:tc>
        <w:tc>
          <w:tcPr>
            <w:tcW w:w="723" w:type="dxa"/>
            <w:tcBorders>
              <w:top w:val="single" w:sz="2" w:space="0" w:color="auto"/>
              <w:left w:val="single" w:sz="2" w:space="0" w:color="auto"/>
              <w:bottom w:val="single" w:sz="2" w:space="0" w:color="auto"/>
              <w:right w:val="single" w:sz="2" w:space="0" w:color="auto"/>
            </w:tcBorders>
            <w:tcMar>
              <w:top w:w="100" w:type="dxa"/>
            </w:tcMar>
            <w:vAlign w:val="center"/>
          </w:tcPr>
          <w:p w14:paraId="6A982E22" w14:textId="77777777" w:rsidR="00C85FC1" w:rsidRDefault="00C85FC1" w:rsidP="006F27CF">
            <w:pPr>
              <w:jc w:val="center"/>
              <w:rPr>
                <w:color w:val="000000"/>
                <w:u w:color="000000"/>
              </w:rPr>
            </w:pPr>
          </w:p>
        </w:tc>
        <w:tc>
          <w:tcPr>
            <w:tcW w:w="4252" w:type="dxa"/>
            <w:tcBorders>
              <w:top w:val="single" w:sz="2" w:space="0" w:color="auto"/>
              <w:left w:val="single" w:sz="2" w:space="0" w:color="auto"/>
              <w:bottom w:val="single" w:sz="2" w:space="0" w:color="auto"/>
              <w:right w:val="single" w:sz="2" w:space="0" w:color="auto"/>
            </w:tcBorders>
            <w:tcMar>
              <w:top w:w="100" w:type="dxa"/>
            </w:tcMar>
          </w:tcPr>
          <w:p w14:paraId="6B2EAD22" w14:textId="77777777" w:rsidR="00C85FC1" w:rsidRDefault="00C85FC1" w:rsidP="006F27CF">
            <w:pPr>
              <w:jc w:val="left"/>
              <w:rPr>
                <w:szCs w:val="22"/>
              </w:rPr>
            </w:pPr>
            <w:r w:rsidRPr="00C85FC1">
              <w:rPr>
                <w:szCs w:val="22"/>
              </w:rPr>
              <w:t>ad.1: przywołano obowiązującą analizę,</w:t>
            </w:r>
          </w:p>
          <w:p w14:paraId="78B4E8EF" w14:textId="77777777" w:rsidR="00C85FC1" w:rsidRPr="00C85FC1" w:rsidRDefault="00C85FC1" w:rsidP="006F27CF">
            <w:pPr>
              <w:jc w:val="left"/>
              <w:rPr>
                <w:szCs w:val="22"/>
              </w:rPr>
            </w:pPr>
          </w:p>
          <w:p w14:paraId="4F591521" w14:textId="77777777" w:rsidR="00C85FC1" w:rsidRPr="00C85FC1" w:rsidRDefault="00C85FC1" w:rsidP="006F27CF">
            <w:pPr>
              <w:jc w:val="left"/>
              <w:rPr>
                <w:szCs w:val="22"/>
              </w:rPr>
            </w:pPr>
            <w:r w:rsidRPr="00C85FC1">
              <w:rPr>
                <w:szCs w:val="22"/>
              </w:rPr>
              <w:t>ad.2: zgodnie z ustawą o gospodarce nieruchomościami (art. 143 ust. 2) przez budowę urządzeń infrastruktury technicznej rozumie się budowę drogi oraz wybudowanie pod ziemią, na ziemi albo nad ziemią przewodów lub urządzeń wodociągowych, kanalizacyjnych, ciepłowniczych, elektrycznych, gazowych i telekomunikacyjnych,</w:t>
            </w:r>
          </w:p>
          <w:p w14:paraId="278C7A04" w14:textId="77777777" w:rsidR="00C85FC1" w:rsidRPr="00C85FC1" w:rsidRDefault="00C85FC1" w:rsidP="006F27CF">
            <w:pPr>
              <w:jc w:val="left"/>
              <w:rPr>
                <w:szCs w:val="22"/>
              </w:rPr>
            </w:pPr>
            <w:r w:rsidRPr="00C85FC1">
              <w:rPr>
                <w:szCs w:val="22"/>
              </w:rPr>
              <w:t>ad.3) wprowadzenie takiego zakazu zablokowałoby większość inwestycji w obszarze planu, w tym związanych z budową infrastruktury technicznej,</w:t>
            </w:r>
          </w:p>
          <w:p w14:paraId="5331BBED" w14:textId="77777777" w:rsidR="00C85FC1" w:rsidRPr="00C85FC1" w:rsidRDefault="00C85FC1" w:rsidP="006F27CF">
            <w:pPr>
              <w:jc w:val="left"/>
              <w:rPr>
                <w:szCs w:val="22"/>
              </w:rPr>
            </w:pPr>
            <w:r w:rsidRPr="00C85FC1">
              <w:rPr>
                <w:szCs w:val="22"/>
              </w:rPr>
              <w:t>ad.4) wysokość zabudowy została zwiększana w wyniku uwzględnienia  wniosków do planu,</w:t>
            </w:r>
          </w:p>
          <w:p w14:paraId="36035016" w14:textId="77777777" w:rsidR="00C85FC1" w:rsidRPr="00C85FC1" w:rsidRDefault="00C85FC1" w:rsidP="006F27CF">
            <w:pPr>
              <w:jc w:val="left"/>
              <w:rPr>
                <w:szCs w:val="22"/>
              </w:rPr>
            </w:pPr>
            <w:r w:rsidRPr="00C85FC1">
              <w:rPr>
                <w:szCs w:val="22"/>
              </w:rPr>
              <w:t>ad.5) ---</w:t>
            </w:r>
          </w:p>
          <w:p w14:paraId="38241F6E" w14:textId="77777777" w:rsidR="00C85FC1" w:rsidRPr="00C85FC1" w:rsidRDefault="00C85FC1" w:rsidP="006F27CF">
            <w:pPr>
              <w:jc w:val="left"/>
              <w:rPr>
                <w:szCs w:val="22"/>
              </w:rPr>
            </w:pPr>
          </w:p>
          <w:p w14:paraId="2CAE64CE" w14:textId="77777777" w:rsidR="00C85FC1" w:rsidRPr="00C85FC1" w:rsidRDefault="00C85FC1" w:rsidP="006F27CF">
            <w:pPr>
              <w:jc w:val="left"/>
              <w:rPr>
                <w:szCs w:val="22"/>
              </w:rPr>
            </w:pPr>
            <w:r w:rsidRPr="00C85FC1">
              <w:rPr>
                <w:szCs w:val="22"/>
              </w:rPr>
              <w:t>ad.6,7,8) projekt planu został uzgodniony pozytywnie z PKZ.</w:t>
            </w:r>
          </w:p>
          <w:p w14:paraId="395E0422" w14:textId="77777777" w:rsidR="00C85FC1" w:rsidRPr="00C85FC1" w:rsidRDefault="00C85FC1" w:rsidP="006F27CF">
            <w:pPr>
              <w:jc w:val="left"/>
              <w:rPr>
                <w:szCs w:val="22"/>
              </w:rPr>
            </w:pPr>
          </w:p>
          <w:p w14:paraId="66D16943" w14:textId="77777777" w:rsidR="00C85FC1" w:rsidRPr="00C85FC1" w:rsidRDefault="00C85FC1" w:rsidP="006F27CF">
            <w:pPr>
              <w:jc w:val="left"/>
              <w:rPr>
                <w:szCs w:val="22"/>
              </w:rPr>
            </w:pPr>
          </w:p>
          <w:p w14:paraId="57C8F1D4" w14:textId="7A90266E" w:rsidR="00902930" w:rsidRDefault="00C85FC1" w:rsidP="006F27CF">
            <w:pPr>
              <w:jc w:val="left"/>
              <w:rPr>
                <w:szCs w:val="22"/>
              </w:rPr>
            </w:pPr>
            <w:r w:rsidRPr="00C85FC1">
              <w:rPr>
                <w:szCs w:val="22"/>
              </w:rPr>
              <w:t>ad.9) Ustalone klasy dróg w projekcie planu nie są sprzeczne z przepisami odrębnymi,</w:t>
            </w:r>
          </w:p>
          <w:p w14:paraId="071F332A" w14:textId="52FA86A2" w:rsidR="00DB1B23" w:rsidRDefault="00DB1B23" w:rsidP="006F27CF">
            <w:pPr>
              <w:jc w:val="left"/>
              <w:rPr>
                <w:szCs w:val="22"/>
              </w:rPr>
            </w:pPr>
          </w:p>
          <w:p w14:paraId="700BCD6A" w14:textId="77777777" w:rsidR="00DB1B23" w:rsidRPr="00C85FC1" w:rsidRDefault="00DB1B23" w:rsidP="006F27CF">
            <w:pPr>
              <w:jc w:val="left"/>
              <w:rPr>
                <w:szCs w:val="22"/>
              </w:rPr>
            </w:pPr>
          </w:p>
          <w:p w14:paraId="52F24388" w14:textId="77777777" w:rsidR="00C85FC1" w:rsidRPr="00C85FC1" w:rsidRDefault="00C85FC1" w:rsidP="006F27CF">
            <w:pPr>
              <w:jc w:val="left"/>
              <w:rPr>
                <w:szCs w:val="22"/>
              </w:rPr>
            </w:pPr>
            <w:r w:rsidRPr="00C85FC1">
              <w:rPr>
                <w:szCs w:val="22"/>
              </w:rPr>
              <w:t xml:space="preserve">ad.10) zapisy z decyzji środowiskowych nie należą do ustaleń obligatoryjnych ani fakultatywnych, które należy zawrzeć w </w:t>
            </w:r>
            <w:r w:rsidRPr="00C85FC1">
              <w:rPr>
                <w:szCs w:val="22"/>
              </w:rPr>
              <w:lastRenderedPageBreak/>
              <w:t>planie miejscowym, zgodnie z wymaganiami określonymi w art. 15 ust. 2 i 3 ustawy o planowaniu i zagospodarowaniu przestrzennym,</w:t>
            </w:r>
          </w:p>
          <w:p w14:paraId="3315995D" w14:textId="77777777" w:rsidR="00C85FC1" w:rsidRPr="00C85FC1" w:rsidRDefault="00C85FC1" w:rsidP="006F27CF">
            <w:pPr>
              <w:jc w:val="left"/>
              <w:rPr>
                <w:szCs w:val="22"/>
              </w:rPr>
            </w:pPr>
            <w:r w:rsidRPr="00C85FC1">
              <w:rPr>
                <w:szCs w:val="22"/>
              </w:rPr>
              <w:t>ad.11) w planie nie ma dopuszczenia dla otwartych zbiorników wodnych,</w:t>
            </w:r>
          </w:p>
          <w:p w14:paraId="5EA96045" w14:textId="77777777" w:rsidR="00C85FC1" w:rsidRPr="00C85FC1" w:rsidRDefault="00C85FC1" w:rsidP="006F27CF">
            <w:pPr>
              <w:jc w:val="left"/>
              <w:rPr>
                <w:szCs w:val="22"/>
              </w:rPr>
            </w:pPr>
          </w:p>
          <w:p w14:paraId="22DF2EF4" w14:textId="77777777" w:rsidR="00C85FC1" w:rsidRPr="00C85FC1" w:rsidRDefault="00C85FC1" w:rsidP="006F27CF">
            <w:pPr>
              <w:jc w:val="left"/>
              <w:rPr>
                <w:szCs w:val="22"/>
              </w:rPr>
            </w:pPr>
          </w:p>
          <w:p w14:paraId="67191217" w14:textId="77777777" w:rsidR="00C85FC1" w:rsidRPr="00C85FC1" w:rsidRDefault="00C85FC1" w:rsidP="006F27CF">
            <w:pPr>
              <w:jc w:val="left"/>
              <w:rPr>
                <w:szCs w:val="22"/>
              </w:rPr>
            </w:pPr>
          </w:p>
          <w:p w14:paraId="47D7F930" w14:textId="77777777" w:rsidR="00C85FC1" w:rsidRPr="00C85FC1" w:rsidRDefault="00C85FC1" w:rsidP="006F27CF">
            <w:pPr>
              <w:jc w:val="left"/>
              <w:rPr>
                <w:szCs w:val="22"/>
              </w:rPr>
            </w:pPr>
            <w:r w:rsidRPr="00C85FC1">
              <w:rPr>
                <w:szCs w:val="22"/>
              </w:rPr>
              <w:t>ad.12, 13, 14, 15) nakazy i zakazy wykraczające poza możliwości planu miejscowego.</w:t>
            </w:r>
          </w:p>
        </w:tc>
      </w:tr>
      <w:tr w:rsidR="00C85FC1" w14:paraId="6768CDCB" w14:textId="77777777" w:rsidTr="00480470">
        <w:tc>
          <w:tcPr>
            <w:tcW w:w="707" w:type="dxa"/>
            <w:tcBorders>
              <w:top w:val="single" w:sz="2" w:space="0" w:color="auto"/>
              <w:left w:val="single" w:sz="2" w:space="0" w:color="auto"/>
              <w:bottom w:val="single" w:sz="2" w:space="0" w:color="auto"/>
              <w:right w:val="single" w:sz="2" w:space="0" w:color="auto"/>
            </w:tcBorders>
            <w:tcMar>
              <w:top w:w="100" w:type="dxa"/>
            </w:tcMar>
          </w:tcPr>
          <w:p w14:paraId="0B2FCF13" w14:textId="77777777" w:rsidR="00C85FC1" w:rsidRPr="00582F29" w:rsidRDefault="00C85FC1" w:rsidP="006F27CF">
            <w:pPr>
              <w:jc w:val="center"/>
              <w:rPr>
                <w:b/>
                <w:color w:val="000000"/>
                <w:sz w:val="28"/>
                <w:szCs w:val="28"/>
                <w:u w:color="000000"/>
              </w:rPr>
            </w:pPr>
            <w:r w:rsidRPr="00582F29">
              <w:rPr>
                <w:b/>
                <w:sz w:val="28"/>
                <w:szCs w:val="28"/>
              </w:rPr>
              <w:lastRenderedPageBreak/>
              <w:t>7.</w:t>
            </w:r>
          </w:p>
        </w:tc>
        <w:tc>
          <w:tcPr>
            <w:tcW w:w="710" w:type="dxa"/>
            <w:tcBorders>
              <w:top w:val="single" w:sz="2" w:space="0" w:color="auto"/>
              <w:left w:val="single" w:sz="2" w:space="0" w:color="auto"/>
              <w:bottom w:val="single" w:sz="2" w:space="0" w:color="auto"/>
              <w:right w:val="single" w:sz="2" w:space="0" w:color="auto"/>
            </w:tcBorders>
            <w:tcMar>
              <w:top w:w="100" w:type="dxa"/>
            </w:tcMar>
          </w:tcPr>
          <w:p w14:paraId="4427C945" w14:textId="77777777" w:rsidR="00C85FC1" w:rsidRDefault="00C85FC1" w:rsidP="006F27CF">
            <w:pPr>
              <w:rPr>
                <w:color w:val="000000"/>
                <w:u w:color="000000"/>
              </w:rPr>
            </w:pPr>
            <w:r>
              <w:rPr>
                <w:sz w:val="16"/>
              </w:rPr>
              <w:t>25.06.2021</w:t>
            </w:r>
          </w:p>
        </w:tc>
        <w:tc>
          <w:tcPr>
            <w:tcW w:w="567" w:type="dxa"/>
            <w:tcBorders>
              <w:top w:val="single" w:sz="2" w:space="0" w:color="auto"/>
              <w:left w:val="single" w:sz="2" w:space="0" w:color="auto"/>
              <w:bottom w:val="single" w:sz="2" w:space="0" w:color="auto"/>
              <w:right w:val="single" w:sz="2" w:space="0" w:color="auto"/>
            </w:tcBorders>
            <w:tcMar>
              <w:top w:w="100" w:type="dxa"/>
            </w:tcMar>
          </w:tcPr>
          <w:p w14:paraId="45612CD7" w14:textId="77777777" w:rsidR="00C85FC1" w:rsidRDefault="00C85FC1" w:rsidP="006F27CF">
            <w:pPr>
              <w:rPr>
                <w:color w:val="000000"/>
                <w:u w:color="000000"/>
              </w:rPr>
            </w:pPr>
            <w:r>
              <w:rPr>
                <w:sz w:val="16"/>
              </w:rPr>
              <w:t>J.W.</w:t>
            </w:r>
          </w:p>
        </w:tc>
        <w:tc>
          <w:tcPr>
            <w:tcW w:w="5287" w:type="dxa"/>
            <w:tcBorders>
              <w:top w:val="single" w:sz="2" w:space="0" w:color="auto"/>
              <w:left w:val="single" w:sz="2" w:space="0" w:color="auto"/>
              <w:bottom w:val="single" w:sz="2" w:space="0" w:color="auto"/>
              <w:right w:val="single" w:sz="2" w:space="0" w:color="auto"/>
            </w:tcBorders>
            <w:tcMar>
              <w:top w:w="100" w:type="dxa"/>
            </w:tcMar>
          </w:tcPr>
          <w:p w14:paraId="3C02069A" w14:textId="77777777" w:rsidR="00C85FC1" w:rsidRPr="001F0A61" w:rsidRDefault="00C85FC1" w:rsidP="006F27CF">
            <w:pPr>
              <w:jc w:val="left"/>
              <w:rPr>
                <w:color w:val="000000"/>
                <w:sz w:val="24"/>
                <w:u w:color="000000"/>
              </w:rPr>
            </w:pPr>
            <w:r w:rsidRPr="001F0A61">
              <w:rPr>
                <w:sz w:val="24"/>
              </w:rPr>
              <w:t>j. w.</w:t>
            </w:r>
          </w:p>
        </w:tc>
        <w:tc>
          <w:tcPr>
            <w:tcW w:w="670" w:type="dxa"/>
            <w:tcBorders>
              <w:top w:val="single" w:sz="2" w:space="0" w:color="auto"/>
              <w:left w:val="single" w:sz="2" w:space="0" w:color="auto"/>
              <w:bottom w:val="single" w:sz="2" w:space="0" w:color="auto"/>
              <w:right w:val="single" w:sz="2" w:space="0" w:color="auto"/>
            </w:tcBorders>
            <w:tcMar>
              <w:top w:w="100" w:type="dxa"/>
            </w:tcMar>
          </w:tcPr>
          <w:p w14:paraId="34C41B43" w14:textId="77777777" w:rsidR="00C85FC1" w:rsidRDefault="00C85FC1" w:rsidP="006F27CF">
            <w:pPr>
              <w:jc w:val="left"/>
              <w:rPr>
                <w:color w:val="000000"/>
                <w:u w:color="000000"/>
              </w:rPr>
            </w:pPr>
            <w:r>
              <w:rPr>
                <w:sz w:val="16"/>
              </w:rPr>
              <w:t xml:space="preserve">obszar </w:t>
            </w:r>
            <w:proofErr w:type="spellStart"/>
            <w:r>
              <w:rPr>
                <w:sz w:val="16"/>
              </w:rPr>
              <w:t>mpzp</w:t>
            </w:r>
            <w:proofErr w:type="spellEnd"/>
          </w:p>
        </w:tc>
        <w:tc>
          <w:tcPr>
            <w:tcW w:w="802" w:type="dxa"/>
            <w:tcBorders>
              <w:top w:val="single" w:sz="2" w:space="0" w:color="auto"/>
              <w:left w:val="single" w:sz="2" w:space="0" w:color="auto"/>
              <w:bottom w:val="single" w:sz="2" w:space="0" w:color="auto"/>
              <w:right w:val="single" w:sz="2" w:space="0" w:color="auto"/>
            </w:tcBorders>
            <w:tcMar>
              <w:top w:w="100" w:type="dxa"/>
            </w:tcMar>
          </w:tcPr>
          <w:p w14:paraId="6256A098" w14:textId="77777777" w:rsidR="00C85FC1" w:rsidRDefault="00C85FC1" w:rsidP="006F27CF">
            <w:pPr>
              <w:jc w:val="center"/>
              <w:rPr>
                <w:color w:val="000000"/>
                <w:u w:color="000000"/>
              </w:rPr>
            </w:pPr>
          </w:p>
        </w:tc>
        <w:tc>
          <w:tcPr>
            <w:tcW w:w="1062" w:type="dxa"/>
            <w:tcBorders>
              <w:top w:val="single" w:sz="2" w:space="0" w:color="auto"/>
              <w:left w:val="single" w:sz="2" w:space="0" w:color="auto"/>
              <w:bottom w:val="single" w:sz="2" w:space="0" w:color="auto"/>
              <w:right w:val="single" w:sz="2" w:space="0" w:color="auto"/>
            </w:tcBorders>
            <w:tcMar>
              <w:top w:w="100" w:type="dxa"/>
            </w:tcMar>
            <w:vAlign w:val="center"/>
          </w:tcPr>
          <w:p w14:paraId="305BDD75" w14:textId="77777777" w:rsidR="00C85FC1" w:rsidRDefault="00C85FC1" w:rsidP="006F27CF">
            <w:pPr>
              <w:jc w:val="center"/>
              <w:rPr>
                <w:color w:val="000000"/>
                <w:u w:color="000000"/>
              </w:rPr>
            </w:pPr>
            <w:r>
              <w:rPr>
                <w:b/>
                <w:sz w:val="44"/>
              </w:rPr>
              <w:t>X</w:t>
            </w:r>
          </w:p>
        </w:tc>
        <w:tc>
          <w:tcPr>
            <w:tcW w:w="671" w:type="dxa"/>
            <w:tcBorders>
              <w:top w:val="single" w:sz="2" w:space="0" w:color="auto"/>
              <w:left w:val="single" w:sz="2" w:space="0" w:color="auto"/>
              <w:bottom w:val="single" w:sz="2" w:space="0" w:color="auto"/>
              <w:right w:val="single" w:sz="2" w:space="0" w:color="auto"/>
            </w:tcBorders>
            <w:tcMar>
              <w:top w:w="100" w:type="dxa"/>
            </w:tcMar>
            <w:vAlign w:val="center"/>
          </w:tcPr>
          <w:p w14:paraId="4F4B9D1B" w14:textId="77777777" w:rsidR="00C85FC1" w:rsidRDefault="00C85FC1" w:rsidP="006F27CF">
            <w:pPr>
              <w:rPr>
                <w:color w:val="000000"/>
                <w:u w:color="000000"/>
              </w:rPr>
            </w:pPr>
          </w:p>
        </w:tc>
        <w:tc>
          <w:tcPr>
            <w:tcW w:w="723" w:type="dxa"/>
            <w:tcBorders>
              <w:top w:val="single" w:sz="2" w:space="0" w:color="auto"/>
              <w:left w:val="single" w:sz="2" w:space="0" w:color="auto"/>
              <w:bottom w:val="single" w:sz="2" w:space="0" w:color="auto"/>
              <w:right w:val="single" w:sz="2" w:space="0" w:color="auto"/>
            </w:tcBorders>
            <w:tcMar>
              <w:top w:w="100" w:type="dxa"/>
            </w:tcMar>
            <w:vAlign w:val="center"/>
          </w:tcPr>
          <w:p w14:paraId="22D6F937" w14:textId="77777777" w:rsidR="00C85FC1" w:rsidRDefault="00C85FC1" w:rsidP="006F27CF">
            <w:pPr>
              <w:jc w:val="center"/>
              <w:rPr>
                <w:color w:val="000000"/>
                <w:u w:color="000000"/>
              </w:rPr>
            </w:pPr>
          </w:p>
        </w:tc>
        <w:tc>
          <w:tcPr>
            <w:tcW w:w="4252" w:type="dxa"/>
            <w:tcBorders>
              <w:top w:val="single" w:sz="2" w:space="0" w:color="auto"/>
              <w:left w:val="single" w:sz="2" w:space="0" w:color="auto"/>
              <w:bottom w:val="single" w:sz="2" w:space="0" w:color="auto"/>
              <w:right w:val="single" w:sz="2" w:space="0" w:color="auto"/>
            </w:tcBorders>
            <w:tcMar>
              <w:top w:w="100" w:type="dxa"/>
            </w:tcMar>
          </w:tcPr>
          <w:p w14:paraId="2C2375BE" w14:textId="77777777" w:rsidR="00C85FC1" w:rsidRPr="00C85FC1" w:rsidRDefault="00C85FC1" w:rsidP="006F27CF">
            <w:pPr>
              <w:jc w:val="left"/>
              <w:rPr>
                <w:color w:val="000000"/>
                <w:szCs w:val="22"/>
                <w:u w:color="000000"/>
              </w:rPr>
            </w:pPr>
            <w:r w:rsidRPr="00C85FC1">
              <w:rPr>
                <w:szCs w:val="22"/>
              </w:rPr>
              <w:t>j. w.</w:t>
            </w:r>
          </w:p>
        </w:tc>
      </w:tr>
      <w:tr w:rsidR="00C85FC1" w14:paraId="4F5AB8F9" w14:textId="77777777" w:rsidTr="00480470">
        <w:tc>
          <w:tcPr>
            <w:tcW w:w="707" w:type="dxa"/>
            <w:tcBorders>
              <w:top w:val="single" w:sz="2" w:space="0" w:color="auto"/>
              <w:left w:val="single" w:sz="2" w:space="0" w:color="auto"/>
              <w:bottom w:val="single" w:sz="2" w:space="0" w:color="auto"/>
              <w:right w:val="single" w:sz="2" w:space="0" w:color="auto"/>
            </w:tcBorders>
            <w:tcMar>
              <w:top w:w="100" w:type="dxa"/>
            </w:tcMar>
          </w:tcPr>
          <w:p w14:paraId="3AABC16F" w14:textId="77777777" w:rsidR="00C85FC1" w:rsidRPr="00582F29" w:rsidRDefault="00C85FC1" w:rsidP="006F27CF">
            <w:pPr>
              <w:jc w:val="center"/>
              <w:rPr>
                <w:b/>
                <w:color w:val="000000"/>
                <w:sz w:val="28"/>
                <w:szCs w:val="28"/>
                <w:u w:color="000000"/>
              </w:rPr>
            </w:pPr>
            <w:r w:rsidRPr="00582F29">
              <w:rPr>
                <w:b/>
                <w:sz w:val="28"/>
                <w:szCs w:val="28"/>
              </w:rPr>
              <w:t>8.</w:t>
            </w:r>
          </w:p>
        </w:tc>
        <w:tc>
          <w:tcPr>
            <w:tcW w:w="710" w:type="dxa"/>
            <w:tcBorders>
              <w:top w:val="single" w:sz="2" w:space="0" w:color="auto"/>
              <w:left w:val="single" w:sz="2" w:space="0" w:color="auto"/>
              <w:bottom w:val="single" w:sz="2" w:space="0" w:color="auto"/>
              <w:right w:val="single" w:sz="2" w:space="0" w:color="auto"/>
            </w:tcBorders>
            <w:tcMar>
              <w:top w:w="100" w:type="dxa"/>
            </w:tcMar>
          </w:tcPr>
          <w:p w14:paraId="6A288D3F" w14:textId="77777777" w:rsidR="00C85FC1" w:rsidRDefault="00C85FC1" w:rsidP="006F27CF">
            <w:pPr>
              <w:rPr>
                <w:color w:val="000000"/>
                <w:u w:color="000000"/>
              </w:rPr>
            </w:pPr>
            <w:r>
              <w:rPr>
                <w:sz w:val="16"/>
              </w:rPr>
              <w:t>21.06.2021</w:t>
            </w:r>
          </w:p>
        </w:tc>
        <w:tc>
          <w:tcPr>
            <w:tcW w:w="567" w:type="dxa"/>
            <w:tcBorders>
              <w:top w:val="single" w:sz="2" w:space="0" w:color="auto"/>
              <w:left w:val="single" w:sz="2" w:space="0" w:color="auto"/>
              <w:bottom w:val="single" w:sz="2" w:space="0" w:color="auto"/>
              <w:right w:val="single" w:sz="2" w:space="0" w:color="auto"/>
            </w:tcBorders>
            <w:tcMar>
              <w:top w:w="100" w:type="dxa"/>
            </w:tcMar>
          </w:tcPr>
          <w:p w14:paraId="30BFA67E" w14:textId="77777777" w:rsidR="00C85FC1" w:rsidRDefault="00C85FC1" w:rsidP="006F27CF">
            <w:pPr>
              <w:rPr>
                <w:color w:val="000000"/>
                <w:u w:color="000000"/>
              </w:rPr>
            </w:pPr>
            <w:r>
              <w:rPr>
                <w:sz w:val="16"/>
              </w:rPr>
              <w:t>W.Cz.</w:t>
            </w:r>
          </w:p>
        </w:tc>
        <w:tc>
          <w:tcPr>
            <w:tcW w:w="5287" w:type="dxa"/>
            <w:tcBorders>
              <w:top w:val="single" w:sz="2" w:space="0" w:color="auto"/>
              <w:left w:val="single" w:sz="2" w:space="0" w:color="auto"/>
              <w:bottom w:val="single" w:sz="2" w:space="0" w:color="auto"/>
              <w:right w:val="single" w:sz="2" w:space="0" w:color="auto"/>
            </w:tcBorders>
            <w:tcMar>
              <w:top w:w="100" w:type="dxa"/>
            </w:tcMar>
          </w:tcPr>
          <w:p w14:paraId="43630C3C" w14:textId="77777777" w:rsidR="00C85FC1" w:rsidRPr="001F0A61" w:rsidRDefault="00C85FC1" w:rsidP="006F27CF">
            <w:pPr>
              <w:jc w:val="left"/>
              <w:rPr>
                <w:color w:val="000000"/>
                <w:sz w:val="24"/>
                <w:u w:color="000000"/>
              </w:rPr>
            </w:pPr>
            <w:r w:rsidRPr="001F0A61">
              <w:rPr>
                <w:sz w:val="24"/>
              </w:rPr>
              <w:t>1. Wprowadzenie zakazu dla inwestycji mogących zawsze negatywnie znacząco oddziaływać na środowisko.</w:t>
            </w:r>
          </w:p>
          <w:p w14:paraId="49D9392E" w14:textId="77777777" w:rsidR="00C85FC1" w:rsidRPr="001F0A61" w:rsidRDefault="00C85FC1" w:rsidP="006F27CF">
            <w:pPr>
              <w:jc w:val="left"/>
              <w:rPr>
                <w:sz w:val="24"/>
              </w:rPr>
            </w:pPr>
            <w:r w:rsidRPr="001F0A61">
              <w:rPr>
                <w:sz w:val="24"/>
              </w:rPr>
              <w:t xml:space="preserve">2. Oddzielenie strefy aktywizacji gospodarczej od osiedli mieszkaniowych ekranami akustycznymi o wysokości 5 m. </w:t>
            </w:r>
          </w:p>
          <w:p w14:paraId="2D737C51" w14:textId="77777777" w:rsidR="00C85FC1" w:rsidRPr="001F0A61" w:rsidRDefault="00C85FC1" w:rsidP="006F27CF">
            <w:pPr>
              <w:jc w:val="left"/>
              <w:rPr>
                <w:sz w:val="24"/>
              </w:rPr>
            </w:pPr>
            <w:r w:rsidRPr="001F0A61">
              <w:rPr>
                <w:sz w:val="24"/>
              </w:rPr>
              <w:t>3. Ustalenie wysokości obiektów przemysłowych maksymalnie do 15 m, osłona urządzeń wentylacyjnych na dachach ekranami</w:t>
            </w:r>
          </w:p>
          <w:p w14:paraId="42750AC3" w14:textId="77777777" w:rsidR="00C85FC1" w:rsidRPr="001F0A61" w:rsidRDefault="00C85FC1" w:rsidP="006F27CF">
            <w:pPr>
              <w:jc w:val="left"/>
              <w:rPr>
                <w:sz w:val="24"/>
              </w:rPr>
            </w:pPr>
            <w:r w:rsidRPr="001F0A61">
              <w:rPr>
                <w:sz w:val="24"/>
              </w:rPr>
              <w:t>4. Nakaz budowy parkingów dla oczekujących samochodów dostawczych wewnątrz terenów, żeby wyeliminować parkowanie przed firmami.</w:t>
            </w:r>
          </w:p>
          <w:p w14:paraId="1F2AC4CA" w14:textId="77777777" w:rsidR="00C85FC1" w:rsidRPr="001F0A61" w:rsidRDefault="00C85FC1" w:rsidP="006F27CF">
            <w:pPr>
              <w:jc w:val="left"/>
              <w:rPr>
                <w:sz w:val="24"/>
              </w:rPr>
            </w:pPr>
            <w:r w:rsidRPr="001F0A61">
              <w:rPr>
                <w:sz w:val="24"/>
              </w:rPr>
              <w:t>5. Uwzględnienie w POŚ skumulowanego oddziaływania hałasu z zakładów znajdujących się na terenie planu na przylegle tereny mieszkaniowe.</w:t>
            </w:r>
          </w:p>
          <w:p w14:paraId="46CC4D14" w14:textId="77777777" w:rsidR="00C85FC1" w:rsidRPr="001F0A61" w:rsidRDefault="00C85FC1" w:rsidP="006F27CF">
            <w:pPr>
              <w:jc w:val="left"/>
              <w:rPr>
                <w:sz w:val="24"/>
              </w:rPr>
            </w:pPr>
            <w:r w:rsidRPr="001F0A61">
              <w:rPr>
                <w:sz w:val="24"/>
              </w:rPr>
              <w:t>6. Uwzględnienie w POŚ skumulowanego oddziaływania zakładów znajdujących się na terenie planu na powietrze.</w:t>
            </w:r>
          </w:p>
          <w:p w14:paraId="26B5CDFC" w14:textId="77777777" w:rsidR="00C85FC1" w:rsidRDefault="00C85FC1" w:rsidP="006F27CF">
            <w:pPr>
              <w:jc w:val="left"/>
              <w:rPr>
                <w:sz w:val="24"/>
              </w:rPr>
            </w:pPr>
            <w:r w:rsidRPr="001F0A61">
              <w:rPr>
                <w:sz w:val="24"/>
              </w:rPr>
              <w:lastRenderedPageBreak/>
              <w:t>7. Ustalenie w POŚ zasięgu promieniowania elektromagnetycznego z kilkudziesięciu stacji bazowych telefonii komórkowych i zbadanie ich oddziaływania na tereny mieszkaniowe.</w:t>
            </w:r>
          </w:p>
          <w:p w14:paraId="0EB8B317" w14:textId="77777777" w:rsidR="00C85FC1" w:rsidRPr="001F0A61" w:rsidRDefault="00C85FC1" w:rsidP="006F27CF">
            <w:pPr>
              <w:jc w:val="left"/>
              <w:rPr>
                <w:sz w:val="24"/>
              </w:rPr>
            </w:pPr>
            <w:r w:rsidRPr="001F0A61">
              <w:rPr>
                <w:sz w:val="24"/>
              </w:rPr>
              <w:t>8. Zakaz lokalizacji dla firm pracujących na III zmiany.</w:t>
            </w:r>
          </w:p>
          <w:p w14:paraId="5EBB32F9" w14:textId="77777777" w:rsidR="00C85FC1" w:rsidRPr="001F0A61" w:rsidRDefault="00C85FC1" w:rsidP="006F27CF">
            <w:pPr>
              <w:jc w:val="left"/>
              <w:rPr>
                <w:sz w:val="24"/>
              </w:rPr>
            </w:pPr>
            <w:r w:rsidRPr="001F0A61">
              <w:rPr>
                <w:sz w:val="24"/>
              </w:rPr>
              <w:t>9. Ustalenie dojazdu do zakładów tylko od ulicy Śremskiej.</w:t>
            </w:r>
          </w:p>
          <w:p w14:paraId="4E9F6E72" w14:textId="77777777" w:rsidR="00C85FC1" w:rsidRPr="001F0A61" w:rsidRDefault="00C85FC1" w:rsidP="006F27CF">
            <w:pPr>
              <w:jc w:val="left"/>
              <w:rPr>
                <w:sz w:val="24"/>
              </w:rPr>
            </w:pPr>
            <w:r w:rsidRPr="001F0A61">
              <w:rPr>
                <w:sz w:val="24"/>
              </w:rPr>
              <w:t>10. Osłonięcie zabudowy mieszkaniowej, zlokalizowanej przy trasie dojazdowej Tirów, wysokimi ekranami.</w:t>
            </w:r>
          </w:p>
        </w:tc>
        <w:tc>
          <w:tcPr>
            <w:tcW w:w="670" w:type="dxa"/>
            <w:tcBorders>
              <w:top w:val="single" w:sz="2" w:space="0" w:color="auto"/>
              <w:left w:val="single" w:sz="2" w:space="0" w:color="auto"/>
              <w:bottom w:val="single" w:sz="2" w:space="0" w:color="auto"/>
              <w:right w:val="single" w:sz="2" w:space="0" w:color="auto"/>
            </w:tcBorders>
            <w:tcMar>
              <w:top w:w="100" w:type="dxa"/>
            </w:tcMar>
          </w:tcPr>
          <w:p w14:paraId="555CEC25" w14:textId="77777777" w:rsidR="00C85FC1" w:rsidRDefault="00C85FC1" w:rsidP="006F27CF">
            <w:pPr>
              <w:jc w:val="left"/>
              <w:rPr>
                <w:color w:val="000000"/>
                <w:u w:color="000000"/>
              </w:rPr>
            </w:pPr>
            <w:r>
              <w:rPr>
                <w:sz w:val="16"/>
              </w:rPr>
              <w:lastRenderedPageBreak/>
              <w:t xml:space="preserve">obszar </w:t>
            </w:r>
            <w:proofErr w:type="spellStart"/>
            <w:r>
              <w:rPr>
                <w:sz w:val="16"/>
              </w:rPr>
              <w:t>mpzp</w:t>
            </w:r>
            <w:proofErr w:type="spellEnd"/>
          </w:p>
        </w:tc>
        <w:tc>
          <w:tcPr>
            <w:tcW w:w="802" w:type="dxa"/>
            <w:tcBorders>
              <w:top w:val="single" w:sz="2" w:space="0" w:color="auto"/>
              <w:left w:val="single" w:sz="2" w:space="0" w:color="auto"/>
              <w:bottom w:val="single" w:sz="2" w:space="0" w:color="auto"/>
              <w:right w:val="single" w:sz="2" w:space="0" w:color="auto"/>
            </w:tcBorders>
            <w:tcMar>
              <w:top w:w="100" w:type="dxa"/>
            </w:tcMar>
          </w:tcPr>
          <w:p w14:paraId="68DC3463" w14:textId="77777777" w:rsidR="00C85FC1" w:rsidRDefault="00C85FC1" w:rsidP="006F27CF">
            <w:pPr>
              <w:jc w:val="center"/>
              <w:rPr>
                <w:color w:val="000000"/>
                <w:u w:color="000000"/>
              </w:rPr>
            </w:pPr>
          </w:p>
        </w:tc>
        <w:tc>
          <w:tcPr>
            <w:tcW w:w="1062" w:type="dxa"/>
            <w:tcBorders>
              <w:top w:val="single" w:sz="2" w:space="0" w:color="auto"/>
              <w:left w:val="single" w:sz="2" w:space="0" w:color="auto"/>
              <w:bottom w:val="single" w:sz="2" w:space="0" w:color="auto"/>
              <w:right w:val="single" w:sz="2" w:space="0" w:color="auto"/>
            </w:tcBorders>
            <w:tcMar>
              <w:top w:w="100" w:type="dxa"/>
            </w:tcMar>
            <w:vAlign w:val="center"/>
          </w:tcPr>
          <w:p w14:paraId="62D297D9" w14:textId="77777777" w:rsidR="00C85FC1" w:rsidRDefault="00C85FC1" w:rsidP="006F27CF">
            <w:pPr>
              <w:jc w:val="center"/>
              <w:rPr>
                <w:color w:val="000000"/>
                <w:u w:color="000000"/>
              </w:rPr>
            </w:pPr>
            <w:r>
              <w:rPr>
                <w:b/>
                <w:sz w:val="44"/>
              </w:rPr>
              <w:t>X</w:t>
            </w:r>
          </w:p>
        </w:tc>
        <w:tc>
          <w:tcPr>
            <w:tcW w:w="671" w:type="dxa"/>
            <w:tcBorders>
              <w:top w:val="single" w:sz="2" w:space="0" w:color="auto"/>
              <w:left w:val="single" w:sz="2" w:space="0" w:color="auto"/>
              <w:bottom w:val="single" w:sz="2" w:space="0" w:color="auto"/>
              <w:right w:val="single" w:sz="2" w:space="0" w:color="auto"/>
            </w:tcBorders>
            <w:tcMar>
              <w:top w:w="100" w:type="dxa"/>
            </w:tcMar>
            <w:vAlign w:val="center"/>
          </w:tcPr>
          <w:p w14:paraId="44185086" w14:textId="77777777" w:rsidR="00C85FC1" w:rsidRDefault="00C85FC1" w:rsidP="006F27CF">
            <w:pPr>
              <w:rPr>
                <w:color w:val="000000"/>
                <w:u w:color="000000"/>
              </w:rPr>
            </w:pPr>
          </w:p>
        </w:tc>
        <w:tc>
          <w:tcPr>
            <w:tcW w:w="723" w:type="dxa"/>
            <w:tcBorders>
              <w:top w:val="single" w:sz="2" w:space="0" w:color="auto"/>
              <w:left w:val="single" w:sz="2" w:space="0" w:color="auto"/>
              <w:bottom w:val="single" w:sz="2" w:space="0" w:color="auto"/>
              <w:right w:val="single" w:sz="2" w:space="0" w:color="auto"/>
            </w:tcBorders>
            <w:tcMar>
              <w:top w:w="100" w:type="dxa"/>
            </w:tcMar>
            <w:vAlign w:val="center"/>
          </w:tcPr>
          <w:p w14:paraId="73D605B6" w14:textId="77777777" w:rsidR="00C85FC1" w:rsidRDefault="00C85FC1" w:rsidP="006F27CF">
            <w:pPr>
              <w:jc w:val="center"/>
              <w:rPr>
                <w:color w:val="000000"/>
                <w:u w:color="000000"/>
              </w:rPr>
            </w:pPr>
          </w:p>
        </w:tc>
        <w:tc>
          <w:tcPr>
            <w:tcW w:w="4252" w:type="dxa"/>
            <w:tcBorders>
              <w:top w:val="single" w:sz="2" w:space="0" w:color="auto"/>
              <w:left w:val="single" w:sz="2" w:space="0" w:color="auto"/>
              <w:bottom w:val="single" w:sz="2" w:space="0" w:color="auto"/>
              <w:right w:val="single" w:sz="2" w:space="0" w:color="auto"/>
            </w:tcBorders>
            <w:tcMar>
              <w:top w:w="100" w:type="dxa"/>
            </w:tcMar>
          </w:tcPr>
          <w:p w14:paraId="74A5F992" w14:textId="77777777" w:rsidR="00C85FC1" w:rsidRPr="00C85FC1" w:rsidRDefault="00C85FC1" w:rsidP="006F27CF">
            <w:pPr>
              <w:jc w:val="left"/>
              <w:rPr>
                <w:szCs w:val="22"/>
              </w:rPr>
            </w:pPr>
            <w:r w:rsidRPr="00C85FC1">
              <w:rPr>
                <w:szCs w:val="22"/>
              </w:rPr>
              <w:t>ad.1: wprowadzenie takiego zakazu zablokowałoby większość inwestycji w obszarze planu, w tym związanych z budową infrastruktury technicznej,</w:t>
            </w:r>
          </w:p>
          <w:p w14:paraId="1E6449F5" w14:textId="77777777" w:rsidR="00C85FC1" w:rsidRPr="00C85FC1" w:rsidRDefault="00C85FC1" w:rsidP="006F27CF">
            <w:pPr>
              <w:jc w:val="left"/>
              <w:rPr>
                <w:szCs w:val="22"/>
              </w:rPr>
            </w:pPr>
          </w:p>
          <w:p w14:paraId="0875EF7C" w14:textId="77777777" w:rsidR="00C85FC1" w:rsidRPr="00C85FC1" w:rsidRDefault="00C85FC1" w:rsidP="006F27CF">
            <w:pPr>
              <w:jc w:val="left"/>
              <w:rPr>
                <w:color w:val="000000"/>
                <w:szCs w:val="22"/>
                <w:u w:color="000000"/>
              </w:rPr>
            </w:pPr>
            <w:r w:rsidRPr="00C85FC1">
              <w:rPr>
                <w:szCs w:val="22"/>
              </w:rPr>
              <w:t>ad.2,10: w tekście uchwały dodano zapis o możliwości lokalizacji ekranów akustycznych</w:t>
            </w:r>
          </w:p>
          <w:p w14:paraId="20006373" w14:textId="77777777" w:rsidR="00C85FC1" w:rsidRDefault="00C85FC1" w:rsidP="006F27CF">
            <w:pPr>
              <w:jc w:val="left"/>
              <w:rPr>
                <w:szCs w:val="22"/>
              </w:rPr>
            </w:pPr>
            <w:r w:rsidRPr="00C85FC1">
              <w:rPr>
                <w:szCs w:val="22"/>
              </w:rPr>
              <w:t>ad.3: wysokość zabudowy została zwiększana w wyniku uwzględnienia  wniosków do planu,</w:t>
            </w:r>
          </w:p>
          <w:p w14:paraId="49F40101" w14:textId="77777777" w:rsidR="00C85FC1" w:rsidRPr="00C85FC1" w:rsidRDefault="00C85FC1" w:rsidP="006F27CF">
            <w:pPr>
              <w:jc w:val="left"/>
              <w:rPr>
                <w:szCs w:val="22"/>
              </w:rPr>
            </w:pPr>
          </w:p>
          <w:p w14:paraId="30D74F1E" w14:textId="77777777" w:rsidR="00C85FC1" w:rsidRPr="00C85FC1" w:rsidRDefault="00C85FC1" w:rsidP="006F27CF">
            <w:pPr>
              <w:jc w:val="left"/>
              <w:rPr>
                <w:szCs w:val="22"/>
              </w:rPr>
            </w:pPr>
            <w:r w:rsidRPr="00C85FC1">
              <w:rPr>
                <w:szCs w:val="22"/>
              </w:rPr>
              <w:t>ad.4: nakazy  wykraczający poza możliwości planu miejscowego,</w:t>
            </w:r>
          </w:p>
          <w:p w14:paraId="4F02FDE0" w14:textId="77777777" w:rsidR="00C85FC1" w:rsidRPr="00C85FC1" w:rsidRDefault="00C85FC1" w:rsidP="006F27CF">
            <w:pPr>
              <w:jc w:val="left"/>
              <w:rPr>
                <w:szCs w:val="22"/>
              </w:rPr>
            </w:pPr>
          </w:p>
          <w:p w14:paraId="40D25B42" w14:textId="77777777" w:rsidR="00C85FC1" w:rsidRPr="00C85FC1" w:rsidRDefault="00C85FC1" w:rsidP="006F27CF">
            <w:pPr>
              <w:jc w:val="left"/>
              <w:rPr>
                <w:szCs w:val="22"/>
              </w:rPr>
            </w:pPr>
          </w:p>
          <w:p w14:paraId="6103C77E" w14:textId="77777777" w:rsidR="00C85FC1" w:rsidRPr="00C85FC1" w:rsidRDefault="00C85FC1" w:rsidP="006F27CF">
            <w:pPr>
              <w:jc w:val="left"/>
              <w:rPr>
                <w:szCs w:val="22"/>
              </w:rPr>
            </w:pPr>
          </w:p>
          <w:p w14:paraId="690928C7" w14:textId="77777777" w:rsidR="00C85FC1" w:rsidRPr="00C85FC1" w:rsidRDefault="00C85FC1" w:rsidP="006F27CF">
            <w:pPr>
              <w:jc w:val="left"/>
              <w:rPr>
                <w:szCs w:val="22"/>
              </w:rPr>
            </w:pPr>
            <w:r w:rsidRPr="00C85FC1">
              <w:rPr>
                <w:szCs w:val="22"/>
              </w:rPr>
              <w:t xml:space="preserve">ad.5,6,7: dane specjalistyczne, wymagające znajomości technologii, na której bazują istniejące i przyszłe przedsiębiorstwa, </w:t>
            </w:r>
            <w:r w:rsidRPr="00C85FC1">
              <w:rPr>
                <w:szCs w:val="22"/>
              </w:rPr>
              <w:lastRenderedPageBreak/>
              <w:t xml:space="preserve">niemożliwe do pozyskania na etapie sporządzania </w:t>
            </w:r>
            <w:proofErr w:type="spellStart"/>
            <w:r w:rsidRPr="00C85FC1">
              <w:rPr>
                <w:szCs w:val="22"/>
              </w:rPr>
              <w:t>mpzp</w:t>
            </w:r>
            <w:proofErr w:type="spellEnd"/>
            <w:r w:rsidRPr="00C85FC1">
              <w:rPr>
                <w:szCs w:val="22"/>
              </w:rPr>
              <w:t xml:space="preserve">, </w:t>
            </w:r>
          </w:p>
          <w:p w14:paraId="1F6E4BBD" w14:textId="77777777" w:rsidR="00C85FC1" w:rsidRPr="00C85FC1" w:rsidRDefault="00C85FC1" w:rsidP="006F27CF">
            <w:pPr>
              <w:jc w:val="left"/>
              <w:rPr>
                <w:szCs w:val="22"/>
              </w:rPr>
            </w:pPr>
          </w:p>
          <w:p w14:paraId="655C4549" w14:textId="77777777" w:rsidR="00C85FC1" w:rsidRPr="00C85FC1" w:rsidRDefault="00C85FC1" w:rsidP="006F27CF">
            <w:pPr>
              <w:jc w:val="left"/>
              <w:rPr>
                <w:szCs w:val="22"/>
              </w:rPr>
            </w:pPr>
          </w:p>
          <w:p w14:paraId="1FDAE121" w14:textId="77777777" w:rsidR="00C85FC1" w:rsidRPr="00C85FC1" w:rsidRDefault="00C85FC1" w:rsidP="006F27CF">
            <w:pPr>
              <w:jc w:val="left"/>
              <w:rPr>
                <w:szCs w:val="22"/>
              </w:rPr>
            </w:pPr>
          </w:p>
          <w:p w14:paraId="2AFB8023" w14:textId="77777777" w:rsidR="00C85FC1" w:rsidRPr="00C85FC1" w:rsidRDefault="00C85FC1" w:rsidP="006F27CF">
            <w:pPr>
              <w:jc w:val="left"/>
              <w:rPr>
                <w:szCs w:val="22"/>
              </w:rPr>
            </w:pPr>
          </w:p>
          <w:p w14:paraId="0D6F8DB1" w14:textId="77777777" w:rsidR="00C85FC1" w:rsidRPr="00C85FC1" w:rsidRDefault="00C85FC1" w:rsidP="006F27CF">
            <w:pPr>
              <w:jc w:val="left"/>
              <w:rPr>
                <w:szCs w:val="22"/>
              </w:rPr>
            </w:pPr>
          </w:p>
          <w:p w14:paraId="0B9B8403" w14:textId="77777777" w:rsidR="00C85FC1" w:rsidRPr="00C85FC1" w:rsidRDefault="00C85FC1" w:rsidP="006F27CF">
            <w:pPr>
              <w:jc w:val="left"/>
              <w:rPr>
                <w:szCs w:val="22"/>
              </w:rPr>
            </w:pPr>
          </w:p>
          <w:p w14:paraId="68243038" w14:textId="77777777" w:rsidR="00C85FC1" w:rsidRPr="00C85FC1" w:rsidRDefault="00C85FC1" w:rsidP="006F27CF">
            <w:pPr>
              <w:jc w:val="left"/>
              <w:rPr>
                <w:szCs w:val="22"/>
              </w:rPr>
            </w:pPr>
            <w:r w:rsidRPr="00C85FC1">
              <w:rPr>
                <w:szCs w:val="22"/>
              </w:rPr>
              <w:t>ad.8,9) nakazy i zakazy wykraczające poza możliwości planu miejscowego.</w:t>
            </w:r>
          </w:p>
        </w:tc>
      </w:tr>
      <w:tr w:rsidR="006668AF" w14:paraId="7E4C9307" w14:textId="77777777" w:rsidTr="00576507">
        <w:tc>
          <w:tcPr>
            <w:tcW w:w="15451" w:type="dxa"/>
            <w:gridSpan w:val="10"/>
            <w:tcBorders>
              <w:top w:val="single" w:sz="2" w:space="0" w:color="auto"/>
              <w:left w:val="single" w:sz="2" w:space="0" w:color="auto"/>
              <w:bottom w:val="single" w:sz="2" w:space="0" w:color="auto"/>
              <w:right w:val="single" w:sz="2" w:space="0" w:color="auto"/>
            </w:tcBorders>
            <w:tcMar>
              <w:top w:w="100" w:type="dxa"/>
            </w:tcMar>
          </w:tcPr>
          <w:p w14:paraId="6677001F" w14:textId="77777777" w:rsidR="006668AF" w:rsidRPr="006668AF" w:rsidRDefault="006668AF" w:rsidP="00C85FC1">
            <w:pPr>
              <w:jc w:val="center"/>
              <w:rPr>
                <w:b/>
                <w:bCs/>
                <w:color w:val="FF0000"/>
                <w:sz w:val="40"/>
                <w:szCs w:val="40"/>
                <w:u w:color="000000"/>
              </w:rPr>
            </w:pPr>
            <w:r w:rsidRPr="006668AF">
              <w:rPr>
                <w:b/>
                <w:bCs/>
                <w:color w:val="FF0000"/>
                <w:sz w:val="40"/>
                <w:szCs w:val="40"/>
                <w:u w:color="000000"/>
              </w:rPr>
              <w:lastRenderedPageBreak/>
              <w:t>UWAGI OD 8 – 76 MAJĄ TAKĄ SAMĄ TREŚĆ</w:t>
            </w:r>
          </w:p>
        </w:tc>
      </w:tr>
      <w:tr w:rsidR="00C85FC1" w14:paraId="2AFF2145" w14:textId="77777777" w:rsidTr="00480470">
        <w:tc>
          <w:tcPr>
            <w:tcW w:w="707" w:type="dxa"/>
            <w:tcBorders>
              <w:top w:val="single" w:sz="2" w:space="0" w:color="auto"/>
              <w:left w:val="single" w:sz="2" w:space="0" w:color="auto"/>
              <w:bottom w:val="single" w:sz="2" w:space="0" w:color="auto"/>
              <w:right w:val="single" w:sz="2" w:space="0" w:color="auto"/>
            </w:tcBorders>
            <w:tcMar>
              <w:top w:w="100" w:type="dxa"/>
            </w:tcMar>
          </w:tcPr>
          <w:p w14:paraId="5AB177B7" w14:textId="77777777" w:rsidR="00C85FC1" w:rsidRPr="00582F29" w:rsidRDefault="00C85FC1" w:rsidP="006F27CF">
            <w:pPr>
              <w:jc w:val="center"/>
              <w:rPr>
                <w:b/>
                <w:color w:val="000000"/>
                <w:sz w:val="28"/>
                <w:szCs w:val="28"/>
                <w:u w:color="000000"/>
              </w:rPr>
            </w:pPr>
            <w:r w:rsidRPr="00582F29">
              <w:rPr>
                <w:b/>
                <w:sz w:val="28"/>
                <w:szCs w:val="28"/>
              </w:rPr>
              <w:t>77.</w:t>
            </w:r>
          </w:p>
        </w:tc>
        <w:tc>
          <w:tcPr>
            <w:tcW w:w="710" w:type="dxa"/>
            <w:tcBorders>
              <w:top w:val="single" w:sz="2" w:space="0" w:color="auto"/>
              <w:left w:val="single" w:sz="2" w:space="0" w:color="auto"/>
              <w:bottom w:val="single" w:sz="2" w:space="0" w:color="auto"/>
              <w:right w:val="single" w:sz="2" w:space="0" w:color="auto"/>
            </w:tcBorders>
            <w:tcMar>
              <w:top w:w="100" w:type="dxa"/>
            </w:tcMar>
          </w:tcPr>
          <w:p w14:paraId="654A9134" w14:textId="77777777" w:rsidR="00C85FC1" w:rsidRDefault="00C85FC1" w:rsidP="006F27CF">
            <w:pPr>
              <w:rPr>
                <w:color w:val="000000"/>
                <w:u w:color="000000"/>
              </w:rPr>
            </w:pPr>
            <w:r>
              <w:rPr>
                <w:sz w:val="16"/>
              </w:rPr>
              <w:t>25.06.2021</w:t>
            </w:r>
          </w:p>
        </w:tc>
        <w:tc>
          <w:tcPr>
            <w:tcW w:w="567" w:type="dxa"/>
            <w:tcBorders>
              <w:top w:val="single" w:sz="2" w:space="0" w:color="auto"/>
              <w:left w:val="single" w:sz="2" w:space="0" w:color="auto"/>
              <w:bottom w:val="single" w:sz="2" w:space="0" w:color="auto"/>
              <w:right w:val="single" w:sz="2" w:space="0" w:color="auto"/>
            </w:tcBorders>
            <w:tcMar>
              <w:top w:w="100" w:type="dxa"/>
            </w:tcMar>
          </w:tcPr>
          <w:p w14:paraId="78B15D0A" w14:textId="77777777" w:rsidR="00C85FC1" w:rsidRDefault="00C85FC1" w:rsidP="006F27CF">
            <w:pPr>
              <w:rPr>
                <w:color w:val="000000"/>
                <w:u w:color="000000"/>
              </w:rPr>
            </w:pPr>
            <w:r>
              <w:rPr>
                <w:sz w:val="16"/>
              </w:rPr>
              <w:t>K.B.</w:t>
            </w:r>
          </w:p>
        </w:tc>
        <w:tc>
          <w:tcPr>
            <w:tcW w:w="5287" w:type="dxa"/>
            <w:tcBorders>
              <w:top w:val="single" w:sz="2" w:space="0" w:color="auto"/>
              <w:left w:val="single" w:sz="2" w:space="0" w:color="auto"/>
              <w:bottom w:val="single" w:sz="2" w:space="0" w:color="auto"/>
              <w:right w:val="single" w:sz="2" w:space="0" w:color="auto"/>
            </w:tcBorders>
            <w:tcMar>
              <w:top w:w="100" w:type="dxa"/>
            </w:tcMar>
          </w:tcPr>
          <w:p w14:paraId="474B5114" w14:textId="77777777" w:rsidR="00C85FC1" w:rsidRPr="001F0A61" w:rsidRDefault="00C85FC1" w:rsidP="00CB7349">
            <w:pPr>
              <w:shd w:val="clear" w:color="auto" w:fill="FFF2CC" w:themeFill="accent4" w:themeFillTint="33"/>
              <w:jc w:val="left"/>
              <w:rPr>
                <w:color w:val="000000"/>
                <w:sz w:val="24"/>
                <w:u w:color="000000"/>
              </w:rPr>
            </w:pPr>
            <w:r w:rsidRPr="001F0A61">
              <w:rPr>
                <w:sz w:val="24"/>
              </w:rPr>
              <w:t>1. Wprowadzenie zakazu dla inwestycji mogących zawsze negatywnie znacząco oddziaływać na środowisko.</w:t>
            </w:r>
          </w:p>
          <w:p w14:paraId="2F723D44" w14:textId="77777777" w:rsidR="00C85FC1" w:rsidRPr="001F0A61" w:rsidRDefault="00C85FC1" w:rsidP="00CB7349">
            <w:pPr>
              <w:shd w:val="clear" w:color="auto" w:fill="FFF2CC" w:themeFill="accent4" w:themeFillTint="33"/>
              <w:jc w:val="left"/>
              <w:rPr>
                <w:sz w:val="24"/>
              </w:rPr>
            </w:pPr>
            <w:r w:rsidRPr="001F0A61">
              <w:rPr>
                <w:sz w:val="24"/>
              </w:rPr>
              <w:t xml:space="preserve">2. Oddzielenie strefy aktywizacji gospodarczej od osiedli mieszkaniowych ekranami akustycznymi o wysokości 5 m. </w:t>
            </w:r>
          </w:p>
          <w:p w14:paraId="4CA51ABE" w14:textId="77777777" w:rsidR="00C85FC1" w:rsidRPr="001F0A61" w:rsidRDefault="00C85FC1" w:rsidP="00CB7349">
            <w:pPr>
              <w:shd w:val="clear" w:color="auto" w:fill="FFF2CC" w:themeFill="accent4" w:themeFillTint="33"/>
              <w:jc w:val="left"/>
              <w:rPr>
                <w:sz w:val="24"/>
              </w:rPr>
            </w:pPr>
            <w:r w:rsidRPr="001F0A61">
              <w:rPr>
                <w:sz w:val="24"/>
              </w:rPr>
              <w:t>3. Ustalenie wysokości obiektów przemysłowych maksymalnie do 15 m, osłona urządzeń wentylacyjnych na dachach ekranami</w:t>
            </w:r>
          </w:p>
          <w:p w14:paraId="74FFB7F9" w14:textId="77777777" w:rsidR="00C85FC1" w:rsidRPr="001F0A61" w:rsidRDefault="00C85FC1" w:rsidP="00CB7349">
            <w:pPr>
              <w:shd w:val="clear" w:color="auto" w:fill="FFF2CC" w:themeFill="accent4" w:themeFillTint="33"/>
              <w:jc w:val="left"/>
              <w:rPr>
                <w:sz w:val="24"/>
              </w:rPr>
            </w:pPr>
            <w:r w:rsidRPr="001F0A61">
              <w:rPr>
                <w:sz w:val="24"/>
              </w:rPr>
              <w:t>4. Nakaz budowy parkingów dla oczekujących samochodów dostawczych wewnątrz terenów, żeby wyeliminować parkowanie przed firmami.</w:t>
            </w:r>
          </w:p>
          <w:p w14:paraId="1141BA34" w14:textId="77777777" w:rsidR="00C85FC1" w:rsidRPr="001F0A61" w:rsidRDefault="00C85FC1" w:rsidP="00CB7349">
            <w:pPr>
              <w:shd w:val="clear" w:color="auto" w:fill="FFF2CC" w:themeFill="accent4" w:themeFillTint="33"/>
              <w:jc w:val="left"/>
              <w:rPr>
                <w:sz w:val="24"/>
              </w:rPr>
            </w:pPr>
            <w:r w:rsidRPr="001F0A61">
              <w:rPr>
                <w:sz w:val="24"/>
              </w:rPr>
              <w:t>5. Uwzględnienie w POŚ skumulowanego oddziaływania hałasu z zakładów znajdujących się na terenie planu na przylegle tereny mieszkaniowe.</w:t>
            </w:r>
          </w:p>
          <w:p w14:paraId="2191225A" w14:textId="77777777" w:rsidR="00C85FC1" w:rsidRPr="001F0A61" w:rsidRDefault="00C85FC1" w:rsidP="00CB7349">
            <w:pPr>
              <w:shd w:val="clear" w:color="auto" w:fill="FFF2CC" w:themeFill="accent4" w:themeFillTint="33"/>
              <w:jc w:val="left"/>
              <w:rPr>
                <w:sz w:val="24"/>
              </w:rPr>
            </w:pPr>
            <w:r w:rsidRPr="001F0A61">
              <w:rPr>
                <w:sz w:val="24"/>
              </w:rPr>
              <w:t>6. Uwzględnienie w POŚ skumulowanego oddziaływania zakładów znajdujących się na terenie planu na powietrze.</w:t>
            </w:r>
          </w:p>
          <w:p w14:paraId="57DF98C8" w14:textId="77777777" w:rsidR="00C85FC1" w:rsidRPr="001F0A61" w:rsidRDefault="00C85FC1" w:rsidP="00CB7349">
            <w:pPr>
              <w:shd w:val="clear" w:color="auto" w:fill="FFF2CC" w:themeFill="accent4" w:themeFillTint="33"/>
              <w:jc w:val="left"/>
              <w:rPr>
                <w:sz w:val="24"/>
              </w:rPr>
            </w:pPr>
            <w:r w:rsidRPr="001F0A61">
              <w:rPr>
                <w:sz w:val="24"/>
              </w:rPr>
              <w:lastRenderedPageBreak/>
              <w:t>7. Ustalenie w POŚ zasięgu promieniowania elektromagnetycznego z kilkudziesięciu stacji bazowych telefonii komórkowych i zbadanie ich oddziaływania na tereny mieszkaniowe.</w:t>
            </w:r>
          </w:p>
          <w:p w14:paraId="37F51270" w14:textId="77777777" w:rsidR="00C85FC1" w:rsidRPr="001F0A61" w:rsidRDefault="00C85FC1" w:rsidP="00CB7349">
            <w:pPr>
              <w:shd w:val="clear" w:color="auto" w:fill="FFF2CC" w:themeFill="accent4" w:themeFillTint="33"/>
              <w:jc w:val="left"/>
              <w:rPr>
                <w:sz w:val="24"/>
              </w:rPr>
            </w:pPr>
            <w:r w:rsidRPr="001F0A61">
              <w:rPr>
                <w:sz w:val="24"/>
              </w:rPr>
              <w:t>8. Zakaz lokalizacji dla firm pracujących na III zmiany.</w:t>
            </w:r>
          </w:p>
          <w:p w14:paraId="4FD12E19" w14:textId="77777777" w:rsidR="00C85FC1" w:rsidRPr="001F0A61" w:rsidRDefault="00C85FC1" w:rsidP="00CB7349">
            <w:pPr>
              <w:shd w:val="clear" w:color="auto" w:fill="FFF2CC" w:themeFill="accent4" w:themeFillTint="33"/>
              <w:jc w:val="left"/>
              <w:rPr>
                <w:sz w:val="24"/>
              </w:rPr>
            </w:pPr>
            <w:r w:rsidRPr="001F0A61">
              <w:rPr>
                <w:sz w:val="24"/>
              </w:rPr>
              <w:t>9. Ustalenie dojazdu do zakładów tylko od ulicy Śremskiej.</w:t>
            </w:r>
          </w:p>
          <w:p w14:paraId="26E26600" w14:textId="77777777" w:rsidR="00C85FC1" w:rsidRPr="001F0A61" w:rsidRDefault="00C85FC1" w:rsidP="00CB7349">
            <w:pPr>
              <w:shd w:val="clear" w:color="auto" w:fill="FFF2CC" w:themeFill="accent4" w:themeFillTint="33"/>
              <w:jc w:val="left"/>
              <w:rPr>
                <w:sz w:val="24"/>
              </w:rPr>
            </w:pPr>
            <w:r w:rsidRPr="001F0A61">
              <w:rPr>
                <w:sz w:val="24"/>
              </w:rPr>
              <w:t>10. Osłonięcie zabudowy mieszkaniowej, zlokalizowanej przy trasie dojazdowej Tirów, wysokimi ekranami.</w:t>
            </w:r>
          </w:p>
          <w:p w14:paraId="566FDD93" w14:textId="77777777" w:rsidR="00C85FC1" w:rsidRPr="001F0A61" w:rsidRDefault="00C85FC1" w:rsidP="006F27CF">
            <w:pPr>
              <w:jc w:val="left"/>
              <w:rPr>
                <w:sz w:val="24"/>
              </w:rPr>
            </w:pPr>
            <w:r w:rsidRPr="001F0A61">
              <w:rPr>
                <w:sz w:val="24"/>
              </w:rPr>
              <w:t>11. Montaż progów zwalniających na ulicy Gałczyńskiego, pomiędzy skrzyżowaniem z ulica Żeromskiego i ulica Tuwima.</w:t>
            </w:r>
          </w:p>
        </w:tc>
        <w:tc>
          <w:tcPr>
            <w:tcW w:w="670" w:type="dxa"/>
            <w:tcBorders>
              <w:top w:val="single" w:sz="2" w:space="0" w:color="auto"/>
              <w:left w:val="single" w:sz="2" w:space="0" w:color="auto"/>
              <w:bottom w:val="single" w:sz="2" w:space="0" w:color="auto"/>
              <w:right w:val="single" w:sz="2" w:space="0" w:color="auto"/>
            </w:tcBorders>
            <w:tcMar>
              <w:top w:w="100" w:type="dxa"/>
            </w:tcMar>
          </w:tcPr>
          <w:p w14:paraId="1C94267F" w14:textId="77777777" w:rsidR="00C85FC1" w:rsidRDefault="00C85FC1" w:rsidP="006F27CF">
            <w:pPr>
              <w:jc w:val="left"/>
              <w:rPr>
                <w:color w:val="000000"/>
                <w:u w:color="000000"/>
              </w:rPr>
            </w:pPr>
            <w:r>
              <w:rPr>
                <w:sz w:val="16"/>
              </w:rPr>
              <w:lastRenderedPageBreak/>
              <w:t xml:space="preserve">obszar </w:t>
            </w:r>
            <w:proofErr w:type="spellStart"/>
            <w:r>
              <w:rPr>
                <w:sz w:val="16"/>
              </w:rPr>
              <w:t>mpzp</w:t>
            </w:r>
            <w:proofErr w:type="spellEnd"/>
          </w:p>
        </w:tc>
        <w:tc>
          <w:tcPr>
            <w:tcW w:w="802" w:type="dxa"/>
            <w:tcBorders>
              <w:top w:val="single" w:sz="2" w:space="0" w:color="auto"/>
              <w:left w:val="single" w:sz="2" w:space="0" w:color="auto"/>
              <w:bottom w:val="single" w:sz="2" w:space="0" w:color="auto"/>
              <w:right w:val="single" w:sz="2" w:space="0" w:color="auto"/>
            </w:tcBorders>
            <w:tcMar>
              <w:top w:w="100" w:type="dxa"/>
            </w:tcMar>
          </w:tcPr>
          <w:p w14:paraId="7A95A4A9" w14:textId="77777777" w:rsidR="00C85FC1" w:rsidRDefault="00C85FC1" w:rsidP="006F27CF">
            <w:pPr>
              <w:jc w:val="center"/>
              <w:rPr>
                <w:color w:val="000000"/>
                <w:u w:color="000000"/>
              </w:rPr>
            </w:pPr>
          </w:p>
        </w:tc>
        <w:tc>
          <w:tcPr>
            <w:tcW w:w="1062" w:type="dxa"/>
            <w:tcBorders>
              <w:top w:val="single" w:sz="2" w:space="0" w:color="auto"/>
              <w:left w:val="single" w:sz="2" w:space="0" w:color="auto"/>
              <w:bottom w:val="single" w:sz="2" w:space="0" w:color="auto"/>
              <w:right w:val="single" w:sz="2" w:space="0" w:color="auto"/>
            </w:tcBorders>
            <w:tcMar>
              <w:top w:w="100" w:type="dxa"/>
            </w:tcMar>
            <w:vAlign w:val="center"/>
          </w:tcPr>
          <w:p w14:paraId="59DACF05" w14:textId="77777777" w:rsidR="00C85FC1" w:rsidRDefault="00C85FC1" w:rsidP="006F27CF">
            <w:pPr>
              <w:jc w:val="center"/>
              <w:rPr>
                <w:color w:val="000000"/>
                <w:u w:color="000000"/>
              </w:rPr>
            </w:pPr>
            <w:r>
              <w:rPr>
                <w:b/>
                <w:sz w:val="44"/>
              </w:rPr>
              <w:t>X</w:t>
            </w:r>
          </w:p>
        </w:tc>
        <w:tc>
          <w:tcPr>
            <w:tcW w:w="671" w:type="dxa"/>
            <w:tcBorders>
              <w:top w:val="single" w:sz="2" w:space="0" w:color="auto"/>
              <w:left w:val="single" w:sz="2" w:space="0" w:color="auto"/>
              <w:bottom w:val="single" w:sz="2" w:space="0" w:color="auto"/>
              <w:right w:val="single" w:sz="2" w:space="0" w:color="auto"/>
            </w:tcBorders>
            <w:tcMar>
              <w:top w:w="100" w:type="dxa"/>
            </w:tcMar>
            <w:vAlign w:val="center"/>
          </w:tcPr>
          <w:p w14:paraId="3A44D4C0" w14:textId="77777777" w:rsidR="00C85FC1" w:rsidRDefault="00C85FC1" w:rsidP="006F27CF">
            <w:pPr>
              <w:rPr>
                <w:color w:val="000000"/>
                <w:u w:color="000000"/>
              </w:rPr>
            </w:pPr>
          </w:p>
        </w:tc>
        <w:tc>
          <w:tcPr>
            <w:tcW w:w="723" w:type="dxa"/>
            <w:tcBorders>
              <w:top w:val="single" w:sz="2" w:space="0" w:color="auto"/>
              <w:left w:val="single" w:sz="2" w:space="0" w:color="auto"/>
              <w:bottom w:val="single" w:sz="2" w:space="0" w:color="auto"/>
              <w:right w:val="single" w:sz="2" w:space="0" w:color="auto"/>
            </w:tcBorders>
            <w:tcMar>
              <w:top w:w="100" w:type="dxa"/>
            </w:tcMar>
            <w:vAlign w:val="center"/>
          </w:tcPr>
          <w:p w14:paraId="7DA28CBC" w14:textId="77777777" w:rsidR="00C85FC1" w:rsidRDefault="00C85FC1" w:rsidP="006F27CF">
            <w:pPr>
              <w:jc w:val="center"/>
              <w:rPr>
                <w:color w:val="000000"/>
                <w:u w:color="000000"/>
              </w:rPr>
            </w:pPr>
          </w:p>
        </w:tc>
        <w:tc>
          <w:tcPr>
            <w:tcW w:w="4252" w:type="dxa"/>
            <w:tcBorders>
              <w:top w:val="single" w:sz="2" w:space="0" w:color="auto"/>
              <w:left w:val="single" w:sz="2" w:space="0" w:color="auto"/>
              <w:bottom w:val="single" w:sz="2" w:space="0" w:color="auto"/>
              <w:right w:val="single" w:sz="2" w:space="0" w:color="auto"/>
            </w:tcBorders>
            <w:tcMar>
              <w:top w:w="100" w:type="dxa"/>
            </w:tcMar>
          </w:tcPr>
          <w:p w14:paraId="5FFDF0F8" w14:textId="77777777" w:rsidR="00C85FC1" w:rsidRPr="001F0A61" w:rsidRDefault="00C85FC1" w:rsidP="006F27CF">
            <w:pPr>
              <w:jc w:val="left"/>
              <w:rPr>
                <w:b/>
                <w:bCs/>
                <w:color w:val="000000"/>
                <w:sz w:val="32"/>
                <w:szCs w:val="32"/>
                <w:u w:color="000000"/>
              </w:rPr>
            </w:pPr>
            <w:r w:rsidRPr="001F0A61">
              <w:rPr>
                <w:b/>
                <w:bCs/>
                <w:sz w:val="32"/>
                <w:szCs w:val="32"/>
                <w:u w:val="single"/>
              </w:rPr>
              <w:t>ad.2,10: uwzględnione</w:t>
            </w:r>
          </w:p>
          <w:p w14:paraId="2C1250DB" w14:textId="77777777" w:rsidR="00C85FC1" w:rsidRPr="00C85FC1" w:rsidRDefault="00C85FC1" w:rsidP="006F27CF">
            <w:pPr>
              <w:jc w:val="left"/>
              <w:rPr>
                <w:sz w:val="24"/>
              </w:rPr>
            </w:pPr>
            <w:r w:rsidRPr="00C85FC1">
              <w:rPr>
                <w:sz w:val="24"/>
              </w:rPr>
              <w:t xml:space="preserve">ad.1: wprowadzenie takiego zakazu zablokowałoby większość inwestycji w obszarze planu, w tym </w:t>
            </w:r>
          </w:p>
          <w:p w14:paraId="55B4B793" w14:textId="77777777" w:rsidR="00C85FC1" w:rsidRPr="00C85FC1" w:rsidRDefault="00C85FC1" w:rsidP="006F27CF">
            <w:pPr>
              <w:jc w:val="left"/>
              <w:rPr>
                <w:sz w:val="24"/>
              </w:rPr>
            </w:pPr>
            <w:r w:rsidRPr="00C85FC1">
              <w:rPr>
                <w:sz w:val="24"/>
              </w:rPr>
              <w:t>związanych z budową infrastruktury technicznej,</w:t>
            </w:r>
          </w:p>
          <w:p w14:paraId="10F37053" w14:textId="77777777" w:rsidR="00C85FC1" w:rsidRPr="00C85FC1" w:rsidRDefault="00C85FC1" w:rsidP="006F27CF">
            <w:pPr>
              <w:jc w:val="left"/>
              <w:rPr>
                <w:sz w:val="24"/>
              </w:rPr>
            </w:pPr>
            <w:r w:rsidRPr="00C85FC1">
              <w:rPr>
                <w:sz w:val="24"/>
              </w:rPr>
              <w:t>ad.3: wysokość zabudowy została zwiększana w wyniku uwzględnienia  wniosków do planu,</w:t>
            </w:r>
          </w:p>
          <w:p w14:paraId="6628E589" w14:textId="77777777" w:rsidR="00C85FC1" w:rsidRPr="00C85FC1" w:rsidRDefault="00C85FC1" w:rsidP="006F27CF">
            <w:pPr>
              <w:jc w:val="left"/>
              <w:rPr>
                <w:sz w:val="24"/>
              </w:rPr>
            </w:pPr>
            <w:r w:rsidRPr="00C85FC1">
              <w:rPr>
                <w:sz w:val="24"/>
              </w:rPr>
              <w:t>ad.4: nakaz  wykraczający poza możliwości planu miejscowego,</w:t>
            </w:r>
          </w:p>
          <w:p w14:paraId="49FA9A40" w14:textId="77777777" w:rsidR="00C85FC1" w:rsidRPr="00C85FC1" w:rsidRDefault="00C85FC1" w:rsidP="006F27CF">
            <w:pPr>
              <w:jc w:val="left"/>
              <w:rPr>
                <w:sz w:val="24"/>
              </w:rPr>
            </w:pPr>
          </w:p>
          <w:p w14:paraId="2DFC6F27" w14:textId="77777777" w:rsidR="00C85FC1" w:rsidRPr="00C85FC1" w:rsidRDefault="00C85FC1" w:rsidP="006F27CF">
            <w:pPr>
              <w:jc w:val="left"/>
              <w:rPr>
                <w:sz w:val="24"/>
              </w:rPr>
            </w:pPr>
          </w:p>
          <w:p w14:paraId="48410635" w14:textId="77777777" w:rsidR="00C85FC1" w:rsidRPr="00C85FC1" w:rsidRDefault="00C85FC1" w:rsidP="006F27CF">
            <w:pPr>
              <w:jc w:val="left"/>
              <w:rPr>
                <w:sz w:val="24"/>
              </w:rPr>
            </w:pPr>
          </w:p>
          <w:p w14:paraId="0197ED55" w14:textId="77777777" w:rsidR="00C85FC1" w:rsidRPr="00C85FC1" w:rsidRDefault="00C85FC1" w:rsidP="006F27CF">
            <w:pPr>
              <w:jc w:val="left"/>
              <w:rPr>
                <w:sz w:val="24"/>
              </w:rPr>
            </w:pPr>
          </w:p>
          <w:p w14:paraId="3C7893B2" w14:textId="77777777" w:rsidR="00C85FC1" w:rsidRPr="00C85FC1" w:rsidRDefault="00C85FC1" w:rsidP="006F27CF">
            <w:pPr>
              <w:jc w:val="left"/>
              <w:rPr>
                <w:sz w:val="24"/>
              </w:rPr>
            </w:pPr>
            <w:r w:rsidRPr="00C85FC1">
              <w:rPr>
                <w:sz w:val="24"/>
              </w:rPr>
              <w:t xml:space="preserve">ad.5,6,7: dane specjalistyczne, wymagające znajomości technologii, na której bazują istniejące i przyszłe </w:t>
            </w:r>
            <w:r w:rsidRPr="00C85FC1">
              <w:rPr>
                <w:sz w:val="24"/>
              </w:rPr>
              <w:lastRenderedPageBreak/>
              <w:t xml:space="preserve">przedsiębiorstwa, niemożliwe do pozyskania na etapie sporządzania </w:t>
            </w:r>
            <w:proofErr w:type="spellStart"/>
            <w:r w:rsidRPr="00C85FC1">
              <w:rPr>
                <w:sz w:val="24"/>
              </w:rPr>
              <w:t>mpzp</w:t>
            </w:r>
            <w:proofErr w:type="spellEnd"/>
            <w:r w:rsidRPr="00C85FC1">
              <w:rPr>
                <w:sz w:val="24"/>
              </w:rPr>
              <w:t xml:space="preserve">, </w:t>
            </w:r>
          </w:p>
          <w:p w14:paraId="78C6E7E2" w14:textId="77777777" w:rsidR="00C85FC1" w:rsidRPr="00C85FC1" w:rsidRDefault="00C85FC1" w:rsidP="006F27CF">
            <w:pPr>
              <w:jc w:val="left"/>
              <w:rPr>
                <w:sz w:val="24"/>
              </w:rPr>
            </w:pPr>
          </w:p>
          <w:p w14:paraId="01BAB4B4" w14:textId="77777777" w:rsidR="00C85FC1" w:rsidRPr="00C85FC1" w:rsidRDefault="00C85FC1" w:rsidP="006F27CF">
            <w:pPr>
              <w:jc w:val="left"/>
              <w:rPr>
                <w:sz w:val="24"/>
              </w:rPr>
            </w:pPr>
          </w:p>
          <w:p w14:paraId="72B30A92" w14:textId="77777777" w:rsidR="00C85FC1" w:rsidRPr="00C85FC1" w:rsidRDefault="00C85FC1" w:rsidP="006F27CF">
            <w:pPr>
              <w:jc w:val="left"/>
              <w:rPr>
                <w:sz w:val="24"/>
              </w:rPr>
            </w:pPr>
          </w:p>
          <w:p w14:paraId="59A9712F" w14:textId="77777777" w:rsidR="00C85FC1" w:rsidRPr="00C85FC1" w:rsidRDefault="00C85FC1" w:rsidP="006F27CF">
            <w:pPr>
              <w:jc w:val="left"/>
              <w:rPr>
                <w:sz w:val="24"/>
              </w:rPr>
            </w:pPr>
          </w:p>
          <w:p w14:paraId="54680971" w14:textId="77777777" w:rsidR="00C85FC1" w:rsidRPr="00C85FC1" w:rsidRDefault="00C85FC1" w:rsidP="006F27CF">
            <w:pPr>
              <w:jc w:val="left"/>
              <w:rPr>
                <w:sz w:val="24"/>
              </w:rPr>
            </w:pPr>
          </w:p>
          <w:p w14:paraId="363F0712" w14:textId="77777777" w:rsidR="00C85FC1" w:rsidRDefault="00C85FC1" w:rsidP="006F27CF">
            <w:pPr>
              <w:jc w:val="left"/>
            </w:pPr>
            <w:r w:rsidRPr="00C85FC1">
              <w:rPr>
                <w:sz w:val="24"/>
              </w:rPr>
              <w:t>ad.8,9,11) nakazy i zakazy wykraczające poza możliwości planu miejscowego.</w:t>
            </w:r>
          </w:p>
        </w:tc>
      </w:tr>
      <w:tr w:rsidR="00C85FC1" w14:paraId="43A535F1" w14:textId="77777777" w:rsidTr="00480470">
        <w:tc>
          <w:tcPr>
            <w:tcW w:w="707" w:type="dxa"/>
            <w:tcBorders>
              <w:top w:val="single" w:sz="2" w:space="0" w:color="auto"/>
              <w:left w:val="single" w:sz="2" w:space="0" w:color="auto"/>
              <w:bottom w:val="single" w:sz="2" w:space="0" w:color="auto"/>
              <w:right w:val="single" w:sz="2" w:space="0" w:color="auto"/>
            </w:tcBorders>
            <w:tcMar>
              <w:top w:w="100" w:type="dxa"/>
            </w:tcMar>
          </w:tcPr>
          <w:p w14:paraId="18AC24D8" w14:textId="77777777" w:rsidR="00C85FC1" w:rsidRPr="00582F29" w:rsidRDefault="00C85FC1" w:rsidP="006F27CF">
            <w:pPr>
              <w:jc w:val="center"/>
              <w:rPr>
                <w:b/>
                <w:color w:val="000000"/>
                <w:sz w:val="28"/>
                <w:szCs w:val="28"/>
                <w:u w:color="000000"/>
              </w:rPr>
            </w:pPr>
            <w:r w:rsidRPr="00582F29">
              <w:rPr>
                <w:b/>
                <w:sz w:val="28"/>
                <w:szCs w:val="28"/>
              </w:rPr>
              <w:lastRenderedPageBreak/>
              <w:t>78.</w:t>
            </w:r>
          </w:p>
        </w:tc>
        <w:tc>
          <w:tcPr>
            <w:tcW w:w="710" w:type="dxa"/>
            <w:tcBorders>
              <w:top w:val="single" w:sz="2" w:space="0" w:color="auto"/>
              <w:left w:val="single" w:sz="2" w:space="0" w:color="auto"/>
              <w:bottom w:val="single" w:sz="2" w:space="0" w:color="auto"/>
              <w:right w:val="single" w:sz="2" w:space="0" w:color="auto"/>
            </w:tcBorders>
            <w:tcMar>
              <w:top w:w="100" w:type="dxa"/>
            </w:tcMar>
          </w:tcPr>
          <w:p w14:paraId="1F0E1E9B" w14:textId="77777777" w:rsidR="00C85FC1" w:rsidRDefault="00C85FC1" w:rsidP="006F27CF">
            <w:pPr>
              <w:rPr>
                <w:color w:val="000000"/>
                <w:u w:color="000000"/>
              </w:rPr>
            </w:pPr>
            <w:r>
              <w:rPr>
                <w:sz w:val="16"/>
              </w:rPr>
              <w:t>25.06.2021</w:t>
            </w:r>
          </w:p>
        </w:tc>
        <w:tc>
          <w:tcPr>
            <w:tcW w:w="567" w:type="dxa"/>
            <w:tcBorders>
              <w:top w:val="single" w:sz="2" w:space="0" w:color="auto"/>
              <w:left w:val="single" w:sz="2" w:space="0" w:color="auto"/>
              <w:bottom w:val="single" w:sz="2" w:space="0" w:color="auto"/>
              <w:right w:val="single" w:sz="2" w:space="0" w:color="auto"/>
            </w:tcBorders>
            <w:tcMar>
              <w:top w:w="100" w:type="dxa"/>
            </w:tcMar>
          </w:tcPr>
          <w:p w14:paraId="7BB8D342" w14:textId="77777777" w:rsidR="00C85FC1" w:rsidRDefault="00C85FC1" w:rsidP="006F27CF">
            <w:pPr>
              <w:rPr>
                <w:color w:val="000000"/>
                <w:u w:color="000000"/>
              </w:rPr>
            </w:pPr>
            <w:r>
              <w:rPr>
                <w:sz w:val="16"/>
              </w:rPr>
              <w:t>M.W.</w:t>
            </w:r>
          </w:p>
        </w:tc>
        <w:tc>
          <w:tcPr>
            <w:tcW w:w="5287" w:type="dxa"/>
            <w:tcBorders>
              <w:top w:val="single" w:sz="2" w:space="0" w:color="auto"/>
              <w:left w:val="single" w:sz="2" w:space="0" w:color="auto"/>
              <w:bottom w:val="single" w:sz="2" w:space="0" w:color="auto"/>
              <w:right w:val="single" w:sz="2" w:space="0" w:color="auto"/>
            </w:tcBorders>
            <w:tcMar>
              <w:top w:w="100" w:type="dxa"/>
            </w:tcMar>
          </w:tcPr>
          <w:p w14:paraId="7C8D7898" w14:textId="77777777" w:rsidR="00C85FC1" w:rsidRPr="001F0A61" w:rsidRDefault="00C85FC1" w:rsidP="00CB7349">
            <w:pPr>
              <w:shd w:val="clear" w:color="auto" w:fill="FFF2CC" w:themeFill="accent4" w:themeFillTint="33"/>
              <w:jc w:val="left"/>
              <w:rPr>
                <w:color w:val="000000"/>
                <w:sz w:val="24"/>
                <w:u w:color="000000"/>
              </w:rPr>
            </w:pPr>
            <w:r w:rsidRPr="001F0A61">
              <w:rPr>
                <w:sz w:val="24"/>
              </w:rPr>
              <w:t>1. Wprowadzenie zakazu dla inwestycji mogących zawsze negatywnie znacząco oddziaływać na środowisko.</w:t>
            </w:r>
          </w:p>
          <w:p w14:paraId="5A585587" w14:textId="77777777" w:rsidR="00C85FC1" w:rsidRPr="001F0A61" w:rsidRDefault="00C85FC1" w:rsidP="00CB7349">
            <w:pPr>
              <w:shd w:val="clear" w:color="auto" w:fill="FFF2CC" w:themeFill="accent4" w:themeFillTint="33"/>
              <w:jc w:val="left"/>
              <w:rPr>
                <w:sz w:val="24"/>
              </w:rPr>
            </w:pPr>
            <w:r w:rsidRPr="001F0A61">
              <w:rPr>
                <w:sz w:val="24"/>
              </w:rPr>
              <w:t xml:space="preserve">2. Oddzielenie strefy aktywizacji gospodarczej od osiedli mieszkaniowych ekranami akustycznymi o wysokości 5 m. </w:t>
            </w:r>
          </w:p>
          <w:p w14:paraId="09D6150E" w14:textId="77777777" w:rsidR="00C85FC1" w:rsidRPr="001F0A61" w:rsidRDefault="00C85FC1" w:rsidP="00CB7349">
            <w:pPr>
              <w:shd w:val="clear" w:color="auto" w:fill="FFF2CC" w:themeFill="accent4" w:themeFillTint="33"/>
              <w:jc w:val="left"/>
              <w:rPr>
                <w:sz w:val="24"/>
              </w:rPr>
            </w:pPr>
            <w:r w:rsidRPr="001F0A61">
              <w:rPr>
                <w:sz w:val="24"/>
              </w:rPr>
              <w:t>3. Ustalenie wysokości obiektów przemysłowych maksymalnie do 15 m, osłona urządzeń wentylacyjnych na dachach ekranami</w:t>
            </w:r>
          </w:p>
          <w:p w14:paraId="74F27AF9" w14:textId="77777777" w:rsidR="00C85FC1" w:rsidRPr="001F0A61" w:rsidRDefault="00C85FC1" w:rsidP="00CB7349">
            <w:pPr>
              <w:shd w:val="clear" w:color="auto" w:fill="FFF2CC" w:themeFill="accent4" w:themeFillTint="33"/>
              <w:jc w:val="left"/>
              <w:rPr>
                <w:sz w:val="24"/>
              </w:rPr>
            </w:pPr>
            <w:r w:rsidRPr="001F0A61">
              <w:rPr>
                <w:sz w:val="24"/>
              </w:rPr>
              <w:t>4. Nakaz budowy parkingów dla oczekujących samochodów dostawczych wewnątrz terenów, żeby wyeliminować parkowanie przed firmami.</w:t>
            </w:r>
          </w:p>
          <w:p w14:paraId="156487D7" w14:textId="77777777" w:rsidR="00C85FC1" w:rsidRPr="001F0A61" w:rsidRDefault="00C85FC1" w:rsidP="00CB7349">
            <w:pPr>
              <w:shd w:val="clear" w:color="auto" w:fill="FFF2CC" w:themeFill="accent4" w:themeFillTint="33"/>
              <w:jc w:val="left"/>
              <w:rPr>
                <w:sz w:val="24"/>
              </w:rPr>
            </w:pPr>
            <w:r w:rsidRPr="001F0A61">
              <w:rPr>
                <w:sz w:val="24"/>
              </w:rPr>
              <w:t>5. Uwzględnienie w POŚ skumulowanego oddziaływania hałasu z zakładów znajdujących się na terenie planu na przylegle tereny mieszkaniowe.</w:t>
            </w:r>
          </w:p>
          <w:p w14:paraId="4CBBED71" w14:textId="77777777" w:rsidR="00C85FC1" w:rsidRPr="001F0A61" w:rsidRDefault="00C85FC1" w:rsidP="00CB7349">
            <w:pPr>
              <w:shd w:val="clear" w:color="auto" w:fill="FFF2CC" w:themeFill="accent4" w:themeFillTint="33"/>
              <w:jc w:val="left"/>
              <w:rPr>
                <w:sz w:val="24"/>
              </w:rPr>
            </w:pPr>
            <w:r w:rsidRPr="001F0A61">
              <w:rPr>
                <w:sz w:val="24"/>
              </w:rPr>
              <w:t>6. Uwzględnienie w POŚ skumulowanego oddziaływania zakładów znajdujących się na terenie planu na powietrze.</w:t>
            </w:r>
          </w:p>
          <w:p w14:paraId="6090D394" w14:textId="77777777" w:rsidR="00C85FC1" w:rsidRPr="001F0A61" w:rsidRDefault="00C85FC1" w:rsidP="00CB7349">
            <w:pPr>
              <w:shd w:val="clear" w:color="auto" w:fill="FFF2CC" w:themeFill="accent4" w:themeFillTint="33"/>
              <w:jc w:val="left"/>
              <w:rPr>
                <w:sz w:val="24"/>
              </w:rPr>
            </w:pPr>
            <w:r w:rsidRPr="001F0A61">
              <w:rPr>
                <w:sz w:val="24"/>
              </w:rPr>
              <w:lastRenderedPageBreak/>
              <w:t>7. Ustalenie w POŚ zasięgu promieniowania elektromagnetycznego z kilkudziesięciu stacji bazowych telefonii komórkowych i zbadanie ich oddziaływania na tereny mieszkaniowe.</w:t>
            </w:r>
          </w:p>
          <w:p w14:paraId="2F11B234" w14:textId="77777777" w:rsidR="00C85FC1" w:rsidRPr="001F0A61" w:rsidRDefault="00C85FC1" w:rsidP="00CB7349">
            <w:pPr>
              <w:shd w:val="clear" w:color="auto" w:fill="FFF2CC" w:themeFill="accent4" w:themeFillTint="33"/>
              <w:jc w:val="left"/>
              <w:rPr>
                <w:sz w:val="24"/>
              </w:rPr>
            </w:pPr>
            <w:r w:rsidRPr="001F0A61">
              <w:rPr>
                <w:sz w:val="24"/>
              </w:rPr>
              <w:t>8. Zakaz lokalizacji dla firm pracujących na III zmiany.</w:t>
            </w:r>
          </w:p>
          <w:p w14:paraId="54EE3BC6" w14:textId="77777777" w:rsidR="00C85FC1" w:rsidRPr="001F0A61" w:rsidRDefault="00C85FC1" w:rsidP="00CB7349">
            <w:pPr>
              <w:shd w:val="clear" w:color="auto" w:fill="FFF2CC" w:themeFill="accent4" w:themeFillTint="33"/>
              <w:jc w:val="left"/>
              <w:rPr>
                <w:sz w:val="24"/>
              </w:rPr>
            </w:pPr>
            <w:r w:rsidRPr="001F0A61">
              <w:rPr>
                <w:sz w:val="24"/>
              </w:rPr>
              <w:t>9. Ustalenie dojazdu do zakładów tylko od Śremskiej.</w:t>
            </w:r>
          </w:p>
          <w:p w14:paraId="5277EE53" w14:textId="77777777" w:rsidR="00C85FC1" w:rsidRPr="001F0A61" w:rsidRDefault="00C85FC1" w:rsidP="00CB7349">
            <w:pPr>
              <w:shd w:val="clear" w:color="auto" w:fill="FFF2CC" w:themeFill="accent4" w:themeFillTint="33"/>
              <w:jc w:val="left"/>
              <w:rPr>
                <w:sz w:val="24"/>
              </w:rPr>
            </w:pPr>
            <w:r w:rsidRPr="001F0A61">
              <w:rPr>
                <w:sz w:val="24"/>
              </w:rPr>
              <w:t>10. Osłonięcie zabudowy mieszkaniowej, zlokalizowanej przy trasie dojazdowej Tirów, wysokimi ekranami.</w:t>
            </w:r>
          </w:p>
          <w:p w14:paraId="5DFEC65C" w14:textId="77777777" w:rsidR="00C85FC1" w:rsidRPr="001F0A61" w:rsidRDefault="00C85FC1" w:rsidP="006F27CF">
            <w:pPr>
              <w:jc w:val="left"/>
              <w:rPr>
                <w:sz w:val="24"/>
              </w:rPr>
            </w:pPr>
            <w:r w:rsidRPr="001F0A61">
              <w:rPr>
                <w:sz w:val="24"/>
              </w:rPr>
              <w:t xml:space="preserve">11. Brak zgody na lokalizację parkingu dla Tirów przy ulicy Lema/Gałczyńskiego. </w:t>
            </w:r>
          </w:p>
        </w:tc>
        <w:tc>
          <w:tcPr>
            <w:tcW w:w="670" w:type="dxa"/>
            <w:tcBorders>
              <w:top w:val="single" w:sz="2" w:space="0" w:color="auto"/>
              <w:left w:val="single" w:sz="2" w:space="0" w:color="auto"/>
              <w:bottom w:val="single" w:sz="2" w:space="0" w:color="auto"/>
              <w:right w:val="single" w:sz="2" w:space="0" w:color="auto"/>
            </w:tcBorders>
            <w:tcMar>
              <w:top w:w="100" w:type="dxa"/>
            </w:tcMar>
          </w:tcPr>
          <w:p w14:paraId="120C99F5" w14:textId="77777777" w:rsidR="00C85FC1" w:rsidRDefault="00C85FC1" w:rsidP="006F27CF">
            <w:pPr>
              <w:jc w:val="left"/>
              <w:rPr>
                <w:color w:val="000000"/>
                <w:u w:color="000000"/>
              </w:rPr>
            </w:pPr>
            <w:r>
              <w:rPr>
                <w:sz w:val="16"/>
              </w:rPr>
              <w:lastRenderedPageBreak/>
              <w:t xml:space="preserve">obszar </w:t>
            </w:r>
            <w:proofErr w:type="spellStart"/>
            <w:r>
              <w:rPr>
                <w:sz w:val="16"/>
              </w:rPr>
              <w:t>mpzp</w:t>
            </w:r>
            <w:proofErr w:type="spellEnd"/>
          </w:p>
        </w:tc>
        <w:tc>
          <w:tcPr>
            <w:tcW w:w="802" w:type="dxa"/>
            <w:tcBorders>
              <w:top w:val="single" w:sz="2" w:space="0" w:color="auto"/>
              <w:left w:val="single" w:sz="2" w:space="0" w:color="auto"/>
              <w:bottom w:val="single" w:sz="2" w:space="0" w:color="auto"/>
              <w:right w:val="single" w:sz="2" w:space="0" w:color="auto"/>
            </w:tcBorders>
            <w:tcMar>
              <w:top w:w="100" w:type="dxa"/>
            </w:tcMar>
          </w:tcPr>
          <w:p w14:paraId="087AFA03" w14:textId="77777777" w:rsidR="00C85FC1" w:rsidRDefault="00C85FC1" w:rsidP="006F27CF">
            <w:pPr>
              <w:jc w:val="center"/>
              <w:rPr>
                <w:color w:val="000000"/>
                <w:u w:color="000000"/>
              </w:rPr>
            </w:pPr>
          </w:p>
        </w:tc>
        <w:tc>
          <w:tcPr>
            <w:tcW w:w="1062" w:type="dxa"/>
            <w:tcBorders>
              <w:top w:val="single" w:sz="2" w:space="0" w:color="auto"/>
              <w:left w:val="single" w:sz="2" w:space="0" w:color="auto"/>
              <w:bottom w:val="single" w:sz="2" w:space="0" w:color="auto"/>
              <w:right w:val="single" w:sz="2" w:space="0" w:color="auto"/>
            </w:tcBorders>
            <w:tcMar>
              <w:top w:w="100" w:type="dxa"/>
            </w:tcMar>
            <w:vAlign w:val="center"/>
          </w:tcPr>
          <w:p w14:paraId="70D60CCB" w14:textId="77777777" w:rsidR="00C85FC1" w:rsidRDefault="00C85FC1" w:rsidP="006F27CF">
            <w:pPr>
              <w:jc w:val="center"/>
              <w:rPr>
                <w:color w:val="000000"/>
                <w:u w:color="000000"/>
              </w:rPr>
            </w:pPr>
            <w:r>
              <w:rPr>
                <w:b/>
                <w:sz w:val="44"/>
              </w:rPr>
              <w:t>X</w:t>
            </w:r>
          </w:p>
        </w:tc>
        <w:tc>
          <w:tcPr>
            <w:tcW w:w="671" w:type="dxa"/>
            <w:tcBorders>
              <w:top w:val="single" w:sz="2" w:space="0" w:color="auto"/>
              <w:left w:val="single" w:sz="2" w:space="0" w:color="auto"/>
              <w:bottom w:val="single" w:sz="2" w:space="0" w:color="auto"/>
              <w:right w:val="single" w:sz="2" w:space="0" w:color="auto"/>
            </w:tcBorders>
            <w:tcMar>
              <w:top w:w="100" w:type="dxa"/>
            </w:tcMar>
            <w:vAlign w:val="center"/>
          </w:tcPr>
          <w:p w14:paraId="5EB5C16E" w14:textId="77777777" w:rsidR="00C85FC1" w:rsidRDefault="00C85FC1" w:rsidP="006F27CF">
            <w:pPr>
              <w:rPr>
                <w:color w:val="000000"/>
                <w:u w:color="000000"/>
              </w:rPr>
            </w:pPr>
          </w:p>
        </w:tc>
        <w:tc>
          <w:tcPr>
            <w:tcW w:w="723" w:type="dxa"/>
            <w:tcBorders>
              <w:top w:val="single" w:sz="2" w:space="0" w:color="auto"/>
              <w:left w:val="single" w:sz="2" w:space="0" w:color="auto"/>
              <w:bottom w:val="single" w:sz="2" w:space="0" w:color="auto"/>
              <w:right w:val="single" w:sz="2" w:space="0" w:color="auto"/>
            </w:tcBorders>
            <w:tcMar>
              <w:top w:w="100" w:type="dxa"/>
            </w:tcMar>
            <w:vAlign w:val="center"/>
          </w:tcPr>
          <w:p w14:paraId="7DCA7232" w14:textId="77777777" w:rsidR="00C85FC1" w:rsidRDefault="00C85FC1" w:rsidP="006F27CF">
            <w:pPr>
              <w:jc w:val="center"/>
              <w:rPr>
                <w:color w:val="000000"/>
                <w:u w:color="000000"/>
              </w:rPr>
            </w:pPr>
          </w:p>
        </w:tc>
        <w:tc>
          <w:tcPr>
            <w:tcW w:w="4252" w:type="dxa"/>
            <w:tcBorders>
              <w:top w:val="single" w:sz="2" w:space="0" w:color="auto"/>
              <w:left w:val="single" w:sz="2" w:space="0" w:color="auto"/>
              <w:bottom w:val="single" w:sz="2" w:space="0" w:color="auto"/>
              <w:right w:val="single" w:sz="2" w:space="0" w:color="auto"/>
            </w:tcBorders>
            <w:tcMar>
              <w:top w:w="100" w:type="dxa"/>
            </w:tcMar>
          </w:tcPr>
          <w:p w14:paraId="5A8BF52E" w14:textId="77777777" w:rsidR="00C85FC1" w:rsidRPr="00582F29" w:rsidRDefault="00C85FC1" w:rsidP="006F27CF">
            <w:pPr>
              <w:jc w:val="left"/>
              <w:rPr>
                <w:b/>
                <w:bCs/>
                <w:color w:val="000000"/>
                <w:sz w:val="28"/>
                <w:szCs w:val="28"/>
                <w:u w:color="000000"/>
              </w:rPr>
            </w:pPr>
            <w:r w:rsidRPr="00582F29">
              <w:rPr>
                <w:b/>
                <w:bCs/>
                <w:sz w:val="28"/>
                <w:szCs w:val="28"/>
                <w:u w:val="single"/>
              </w:rPr>
              <w:t>ad.2,10: uwzględnione,</w:t>
            </w:r>
          </w:p>
          <w:p w14:paraId="4649B9DB" w14:textId="77777777" w:rsidR="00C85FC1" w:rsidRPr="00582F29" w:rsidRDefault="00C85FC1" w:rsidP="006F27CF">
            <w:pPr>
              <w:jc w:val="left"/>
              <w:rPr>
                <w:szCs w:val="22"/>
              </w:rPr>
            </w:pPr>
            <w:r w:rsidRPr="00582F29">
              <w:rPr>
                <w:szCs w:val="22"/>
              </w:rPr>
              <w:t>ad.1: wprowadzenie takiego zakazu zablokowałoby większość inwestycji w obszarze planu, w tym związanych z budową infrastruktury technicznej,</w:t>
            </w:r>
          </w:p>
          <w:p w14:paraId="156BDFBA" w14:textId="77777777" w:rsidR="00C85FC1" w:rsidRPr="00582F29" w:rsidRDefault="00C85FC1" w:rsidP="006F27CF">
            <w:pPr>
              <w:jc w:val="left"/>
              <w:rPr>
                <w:szCs w:val="22"/>
              </w:rPr>
            </w:pPr>
          </w:p>
          <w:p w14:paraId="66729BE3" w14:textId="77777777" w:rsidR="00C85FC1" w:rsidRPr="00582F29" w:rsidRDefault="00C85FC1" w:rsidP="006F27CF">
            <w:pPr>
              <w:jc w:val="left"/>
              <w:rPr>
                <w:szCs w:val="22"/>
              </w:rPr>
            </w:pPr>
            <w:r w:rsidRPr="00582F29">
              <w:rPr>
                <w:szCs w:val="22"/>
              </w:rPr>
              <w:t>ad.3: wysokość zabudowy została zwiększana w wyniku uwzględnienia  wniosków do planu,</w:t>
            </w:r>
          </w:p>
          <w:p w14:paraId="55D351F1" w14:textId="77777777" w:rsidR="00C85FC1" w:rsidRPr="00582F29" w:rsidRDefault="00C85FC1" w:rsidP="006F27CF">
            <w:pPr>
              <w:jc w:val="left"/>
              <w:rPr>
                <w:szCs w:val="22"/>
              </w:rPr>
            </w:pPr>
          </w:p>
          <w:p w14:paraId="26FB7BC5" w14:textId="77777777" w:rsidR="00C85FC1" w:rsidRPr="00582F29" w:rsidRDefault="00C85FC1" w:rsidP="006F27CF">
            <w:pPr>
              <w:jc w:val="left"/>
              <w:rPr>
                <w:szCs w:val="22"/>
              </w:rPr>
            </w:pPr>
            <w:r w:rsidRPr="00582F29">
              <w:rPr>
                <w:szCs w:val="22"/>
              </w:rPr>
              <w:t>ad.4: nakaz  wykraczający poza możliwości planu miejscowego,</w:t>
            </w:r>
          </w:p>
          <w:p w14:paraId="18C7F9A7" w14:textId="77777777" w:rsidR="00C85FC1" w:rsidRPr="00582F29" w:rsidRDefault="00C85FC1" w:rsidP="006F27CF">
            <w:pPr>
              <w:jc w:val="left"/>
              <w:rPr>
                <w:szCs w:val="22"/>
              </w:rPr>
            </w:pPr>
          </w:p>
          <w:p w14:paraId="4AC14147" w14:textId="77777777" w:rsidR="00C85FC1" w:rsidRPr="00582F29" w:rsidRDefault="00C85FC1" w:rsidP="006F27CF">
            <w:pPr>
              <w:jc w:val="left"/>
              <w:rPr>
                <w:szCs w:val="22"/>
              </w:rPr>
            </w:pPr>
          </w:p>
          <w:p w14:paraId="72F210D0" w14:textId="77777777" w:rsidR="00C85FC1" w:rsidRPr="00582F29" w:rsidRDefault="00C85FC1" w:rsidP="006F27CF">
            <w:pPr>
              <w:jc w:val="left"/>
              <w:rPr>
                <w:szCs w:val="22"/>
              </w:rPr>
            </w:pPr>
          </w:p>
          <w:p w14:paraId="4B7BFB77" w14:textId="77777777" w:rsidR="00C85FC1" w:rsidRPr="00582F29" w:rsidRDefault="00C85FC1" w:rsidP="006F27CF">
            <w:pPr>
              <w:jc w:val="left"/>
              <w:rPr>
                <w:szCs w:val="22"/>
              </w:rPr>
            </w:pPr>
            <w:r w:rsidRPr="00582F29">
              <w:rPr>
                <w:szCs w:val="22"/>
              </w:rPr>
              <w:t xml:space="preserve">ad.5,6,7: dane specjalistyczne, wymagające znajomości technologii, na której bazują istniejące i przyszłe przedsiębiorstwa, </w:t>
            </w:r>
            <w:r w:rsidRPr="00582F29">
              <w:rPr>
                <w:szCs w:val="22"/>
              </w:rPr>
              <w:lastRenderedPageBreak/>
              <w:t xml:space="preserve">niemożliwe do pozyskania na etapie sporządzania </w:t>
            </w:r>
            <w:proofErr w:type="spellStart"/>
            <w:r w:rsidRPr="00582F29">
              <w:rPr>
                <w:szCs w:val="22"/>
              </w:rPr>
              <w:t>mpzp</w:t>
            </w:r>
            <w:proofErr w:type="spellEnd"/>
            <w:r w:rsidRPr="00582F29">
              <w:rPr>
                <w:szCs w:val="22"/>
              </w:rPr>
              <w:t xml:space="preserve">, </w:t>
            </w:r>
          </w:p>
          <w:p w14:paraId="6E6AE077" w14:textId="77777777" w:rsidR="00C85FC1" w:rsidRPr="00582F29" w:rsidRDefault="00C85FC1" w:rsidP="006F27CF">
            <w:pPr>
              <w:jc w:val="left"/>
              <w:rPr>
                <w:szCs w:val="22"/>
              </w:rPr>
            </w:pPr>
          </w:p>
          <w:p w14:paraId="15322613" w14:textId="77777777" w:rsidR="00C85FC1" w:rsidRPr="00582F29" w:rsidRDefault="00C85FC1" w:rsidP="006F27CF">
            <w:pPr>
              <w:jc w:val="left"/>
              <w:rPr>
                <w:szCs w:val="22"/>
              </w:rPr>
            </w:pPr>
          </w:p>
          <w:p w14:paraId="3FEB6FA8" w14:textId="77777777" w:rsidR="00C85FC1" w:rsidRPr="00582F29" w:rsidRDefault="00C85FC1" w:rsidP="006F27CF">
            <w:pPr>
              <w:jc w:val="left"/>
              <w:rPr>
                <w:szCs w:val="22"/>
              </w:rPr>
            </w:pPr>
          </w:p>
          <w:p w14:paraId="6FE50BAE" w14:textId="77777777" w:rsidR="00C85FC1" w:rsidRPr="00582F29" w:rsidRDefault="00C85FC1" w:rsidP="006F27CF">
            <w:pPr>
              <w:jc w:val="left"/>
              <w:rPr>
                <w:szCs w:val="22"/>
              </w:rPr>
            </w:pPr>
            <w:r w:rsidRPr="00582F29">
              <w:rPr>
                <w:szCs w:val="22"/>
              </w:rPr>
              <w:t>ad.8,9) nakazy i zakazy wykraczające poza możliwości planu miejscowego,</w:t>
            </w:r>
          </w:p>
          <w:p w14:paraId="40FE163C" w14:textId="77777777" w:rsidR="00C85FC1" w:rsidRDefault="00C85FC1" w:rsidP="006F27CF">
            <w:pPr>
              <w:jc w:val="left"/>
              <w:rPr>
                <w:sz w:val="16"/>
              </w:rPr>
            </w:pPr>
          </w:p>
          <w:p w14:paraId="6EA7D7BB" w14:textId="77777777" w:rsidR="00C85FC1" w:rsidRDefault="00C85FC1" w:rsidP="006F27CF">
            <w:pPr>
              <w:jc w:val="left"/>
              <w:rPr>
                <w:sz w:val="16"/>
              </w:rPr>
            </w:pPr>
          </w:p>
          <w:p w14:paraId="380C1C44" w14:textId="77777777" w:rsidR="00C85FC1" w:rsidRPr="00582F29" w:rsidRDefault="00C85FC1" w:rsidP="006F27CF">
            <w:pPr>
              <w:jc w:val="left"/>
              <w:rPr>
                <w:sz w:val="24"/>
              </w:rPr>
            </w:pPr>
            <w:r w:rsidRPr="00582F29">
              <w:rPr>
                <w:sz w:val="24"/>
              </w:rPr>
              <w:t>ad.11: linie rozgraniczające drogę 2KDZ zostały ustalone na podstawie zatwierdzonego  projektu budowlanego na budowę drogi, uwzględniającego parking dla samochodów ciężarowych.</w:t>
            </w:r>
          </w:p>
        </w:tc>
      </w:tr>
      <w:tr w:rsidR="00CB7349" w14:paraId="6252AFE2" w14:textId="77777777" w:rsidTr="00653EEF">
        <w:tc>
          <w:tcPr>
            <w:tcW w:w="15451" w:type="dxa"/>
            <w:gridSpan w:val="10"/>
            <w:tcBorders>
              <w:top w:val="single" w:sz="2" w:space="0" w:color="auto"/>
              <w:left w:val="single" w:sz="2" w:space="0" w:color="auto"/>
              <w:bottom w:val="single" w:sz="2" w:space="0" w:color="auto"/>
              <w:right w:val="single" w:sz="2" w:space="0" w:color="auto"/>
            </w:tcBorders>
            <w:tcMar>
              <w:top w:w="100" w:type="dxa"/>
            </w:tcMar>
          </w:tcPr>
          <w:p w14:paraId="34134534" w14:textId="77777777" w:rsidR="00CB7349" w:rsidRPr="00582F29" w:rsidRDefault="00CB7349" w:rsidP="006F27CF">
            <w:pPr>
              <w:jc w:val="center"/>
              <w:rPr>
                <w:color w:val="000000"/>
                <w:sz w:val="32"/>
                <w:szCs w:val="32"/>
                <w:u w:color="000000"/>
              </w:rPr>
            </w:pPr>
            <w:r w:rsidRPr="006668AF">
              <w:rPr>
                <w:b/>
                <w:bCs/>
                <w:color w:val="FF0000"/>
                <w:sz w:val="40"/>
                <w:szCs w:val="40"/>
                <w:u w:color="000000"/>
              </w:rPr>
              <w:lastRenderedPageBreak/>
              <w:t xml:space="preserve">UWAGI OD </w:t>
            </w:r>
            <w:r>
              <w:rPr>
                <w:b/>
                <w:bCs/>
                <w:color w:val="FF0000"/>
                <w:sz w:val="40"/>
                <w:szCs w:val="40"/>
                <w:u w:color="000000"/>
              </w:rPr>
              <w:t>7</w:t>
            </w:r>
            <w:r w:rsidRPr="006668AF">
              <w:rPr>
                <w:b/>
                <w:bCs/>
                <w:color w:val="FF0000"/>
                <w:sz w:val="40"/>
                <w:szCs w:val="40"/>
                <w:u w:color="000000"/>
              </w:rPr>
              <w:t xml:space="preserve">8 – </w:t>
            </w:r>
            <w:r w:rsidR="00480470">
              <w:rPr>
                <w:b/>
                <w:bCs/>
                <w:color w:val="FF0000"/>
                <w:sz w:val="40"/>
                <w:szCs w:val="40"/>
                <w:u w:color="000000"/>
              </w:rPr>
              <w:t>88</w:t>
            </w:r>
            <w:r w:rsidRPr="006668AF">
              <w:rPr>
                <w:b/>
                <w:bCs/>
                <w:color w:val="FF0000"/>
                <w:sz w:val="40"/>
                <w:szCs w:val="40"/>
                <w:u w:color="000000"/>
              </w:rPr>
              <w:t xml:space="preserve"> MAJĄ TAKĄ SAMĄ TREŚĆ</w:t>
            </w:r>
          </w:p>
        </w:tc>
      </w:tr>
      <w:tr w:rsidR="00DB1B23" w14:paraId="3B2BA1A8" w14:textId="77777777" w:rsidTr="00DB1B23">
        <w:tc>
          <w:tcPr>
            <w:tcW w:w="707" w:type="dxa"/>
            <w:tcBorders>
              <w:top w:val="single" w:sz="2" w:space="0" w:color="auto"/>
              <w:left w:val="single" w:sz="2" w:space="0" w:color="auto"/>
              <w:bottom w:val="single" w:sz="2" w:space="0" w:color="auto"/>
              <w:right w:val="single" w:sz="2" w:space="0" w:color="auto"/>
            </w:tcBorders>
            <w:tcMar>
              <w:top w:w="100" w:type="dxa"/>
            </w:tcMar>
          </w:tcPr>
          <w:p w14:paraId="193262B2" w14:textId="77777777" w:rsidR="00DB1B23" w:rsidRPr="00582F29" w:rsidRDefault="00DB1B23" w:rsidP="006F27CF">
            <w:pPr>
              <w:jc w:val="center"/>
              <w:rPr>
                <w:b/>
                <w:color w:val="000000"/>
                <w:sz w:val="28"/>
                <w:szCs w:val="28"/>
                <w:u w:color="000000"/>
              </w:rPr>
            </w:pPr>
            <w:r w:rsidRPr="00582F29">
              <w:rPr>
                <w:b/>
                <w:sz w:val="28"/>
                <w:szCs w:val="28"/>
              </w:rPr>
              <w:t>89.</w:t>
            </w:r>
          </w:p>
        </w:tc>
        <w:tc>
          <w:tcPr>
            <w:tcW w:w="710" w:type="dxa"/>
            <w:tcBorders>
              <w:top w:val="single" w:sz="2" w:space="0" w:color="auto"/>
              <w:left w:val="single" w:sz="2" w:space="0" w:color="auto"/>
              <w:bottom w:val="single" w:sz="2" w:space="0" w:color="auto"/>
              <w:right w:val="single" w:sz="2" w:space="0" w:color="auto"/>
            </w:tcBorders>
            <w:tcMar>
              <w:top w:w="100" w:type="dxa"/>
            </w:tcMar>
          </w:tcPr>
          <w:p w14:paraId="3D01083A" w14:textId="77777777" w:rsidR="00DB1B23" w:rsidRDefault="00DB1B23" w:rsidP="006F27CF">
            <w:pPr>
              <w:rPr>
                <w:color w:val="000000"/>
                <w:u w:color="000000"/>
              </w:rPr>
            </w:pPr>
            <w:r>
              <w:rPr>
                <w:sz w:val="16"/>
              </w:rPr>
              <w:t>28.06.2021</w:t>
            </w:r>
          </w:p>
        </w:tc>
        <w:tc>
          <w:tcPr>
            <w:tcW w:w="567" w:type="dxa"/>
            <w:tcBorders>
              <w:top w:val="single" w:sz="2" w:space="0" w:color="auto"/>
              <w:left w:val="single" w:sz="2" w:space="0" w:color="auto"/>
              <w:bottom w:val="single" w:sz="2" w:space="0" w:color="auto"/>
              <w:right w:val="single" w:sz="2" w:space="0" w:color="auto"/>
            </w:tcBorders>
            <w:tcMar>
              <w:top w:w="100" w:type="dxa"/>
            </w:tcMar>
          </w:tcPr>
          <w:p w14:paraId="6BA5706F" w14:textId="77777777" w:rsidR="00DB1B23" w:rsidRDefault="00DB1B23" w:rsidP="006F27CF">
            <w:pPr>
              <w:rPr>
                <w:color w:val="000000"/>
                <w:u w:color="000000"/>
              </w:rPr>
            </w:pPr>
            <w:r>
              <w:rPr>
                <w:sz w:val="16"/>
              </w:rPr>
              <w:t>M.P.</w:t>
            </w:r>
          </w:p>
        </w:tc>
        <w:tc>
          <w:tcPr>
            <w:tcW w:w="5287" w:type="dxa"/>
            <w:tcBorders>
              <w:top w:val="single" w:sz="2" w:space="0" w:color="auto"/>
              <w:left w:val="single" w:sz="2" w:space="0" w:color="auto"/>
              <w:bottom w:val="single" w:sz="2" w:space="0" w:color="auto"/>
              <w:right w:val="single" w:sz="2" w:space="0" w:color="auto"/>
            </w:tcBorders>
            <w:shd w:val="clear" w:color="auto" w:fill="FFF2CC" w:themeFill="accent4" w:themeFillTint="33"/>
            <w:tcMar>
              <w:top w:w="100" w:type="dxa"/>
            </w:tcMar>
          </w:tcPr>
          <w:p w14:paraId="44D74A96" w14:textId="77777777" w:rsidR="00DB1B23" w:rsidRPr="001F0A61" w:rsidRDefault="00DB1B23" w:rsidP="006F27CF">
            <w:pPr>
              <w:jc w:val="left"/>
              <w:rPr>
                <w:color w:val="000000"/>
                <w:sz w:val="24"/>
                <w:u w:color="000000"/>
              </w:rPr>
            </w:pPr>
            <w:r w:rsidRPr="001F0A61">
              <w:rPr>
                <w:sz w:val="24"/>
              </w:rPr>
              <w:t>Zachowanie szerokości drogi 2KDZ na poziomie 20 m na całej jej długości, bez poszerzenia do 47 m.</w:t>
            </w:r>
          </w:p>
        </w:tc>
        <w:tc>
          <w:tcPr>
            <w:tcW w:w="670" w:type="dxa"/>
            <w:tcBorders>
              <w:top w:val="single" w:sz="2" w:space="0" w:color="auto"/>
              <w:left w:val="single" w:sz="2" w:space="0" w:color="auto"/>
              <w:bottom w:val="single" w:sz="2" w:space="0" w:color="auto"/>
              <w:right w:val="single" w:sz="2" w:space="0" w:color="auto"/>
            </w:tcBorders>
            <w:tcMar>
              <w:top w:w="100" w:type="dxa"/>
            </w:tcMar>
          </w:tcPr>
          <w:p w14:paraId="12552480" w14:textId="77777777" w:rsidR="00DB1B23" w:rsidRDefault="00DB1B23" w:rsidP="006F27CF">
            <w:pPr>
              <w:jc w:val="left"/>
              <w:rPr>
                <w:color w:val="000000"/>
                <w:u w:color="000000"/>
              </w:rPr>
            </w:pPr>
            <w:r>
              <w:rPr>
                <w:sz w:val="16"/>
              </w:rPr>
              <w:t xml:space="preserve">dz. nr </w:t>
            </w:r>
            <w:proofErr w:type="spellStart"/>
            <w:r>
              <w:rPr>
                <w:sz w:val="16"/>
              </w:rPr>
              <w:t>ewid</w:t>
            </w:r>
            <w:proofErr w:type="spellEnd"/>
            <w:r>
              <w:rPr>
                <w:sz w:val="16"/>
              </w:rPr>
              <w:t>. 2764/2</w:t>
            </w:r>
          </w:p>
        </w:tc>
        <w:tc>
          <w:tcPr>
            <w:tcW w:w="802" w:type="dxa"/>
            <w:tcBorders>
              <w:top w:val="single" w:sz="2" w:space="0" w:color="auto"/>
              <w:left w:val="single" w:sz="2" w:space="0" w:color="auto"/>
              <w:bottom w:val="single" w:sz="2" w:space="0" w:color="auto"/>
              <w:right w:val="single" w:sz="2" w:space="0" w:color="auto"/>
            </w:tcBorders>
            <w:tcMar>
              <w:top w:w="100" w:type="dxa"/>
            </w:tcMar>
          </w:tcPr>
          <w:p w14:paraId="67660B54" w14:textId="77777777" w:rsidR="00DB1B23" w:rsidRDefault="00DB1B23" w:rsidP="006F27CF">
            <w:pPr>
              <w:jc w:val="center"/>
              <w:rPr>
                <w:color w:val="000000"/>
                <w:u w:color="000000"/>
              </w:rPr>
            </w:pPr>
            <w:r>
              <w:rPr>
                <w:sz w:val="16"/>
              </w:rPr>
              <w:t>2KDZ</w:t>
            </w:r>
          </w:p>
        </w:tc>
        <w:tc>
          <w:tcPr>
            <w:tcW w:w="1062" w:type="dxa"/>
            <w:tcBorders>
              <w:top w:val="single" w:sz="2" w:space="0" w:color="auto"/>
              <w:left w:val="single" w:sz="2" w:space="0" w:color="auto"/>
              <w:bottom w:val="single" w:sz="2" w:space="0" w:color="auto"/>
              <w:right w:val="single" w:sz="2" w:space="0" w:color="auto"/>
            </w:tcBorders>
            <w:tcMar>
              <w:top w:w="100" w:type="dxa"/>
            </w:tcMar>
            <w:vAlign w:val="center"/>
          </w:tcPr>
          <w:p w14:paraId="50CD84A2" w14:textId="77777777" w:rsidR="00DB1B23" w:rsidRDefault="00DB1B23" w:rsidP="006F27CF">
            <w:pPr>
              <w:jc w:val="center"/>
              <w:rPr>
                <w:color w:val="000000"/>
                <w:u w:color="000000"/>
              </w:rPr>
            </w:pPr>
            <w:r>
              <w:rPr>
                <w:b/>
                <w:sz w:val="44"/>
              </w:rPr>
              <w:t>X</w:t>
            </w:r>
          </w:p>
        </w:tc>
        <w:tc>
          <w:tcPr>
            <w:tcW w:w="671" w:type="dxa"/>
            <w:tcBorders>
              <w:top w:val="single" w:sz="2" w:space="0" w:color="auto"/>
              <w:left w:val="single" w:sz="2" w:space="0" w:color="auto"/>
              <w:bottom w:val="single" w:sz="2" w:space="0" w:color="auto"/>
              <w:right w:val="single" w:sz="2" w:space="0" w:color="auto"/>
            </w:tcBorders>
            <w:tcMar>
              <w:top w:w="100" w:type="dxa"/>
            </w:tcMar>
            <w:vAlign w:val="center"/>
          </w:tcPr>
          <w:p w14:paraId="77662300" w14:textId="77777777" w:rsidR="00DB1B23" w:rsidRDefault="00DB1B23" w:rsidP="006F27CF">
            <w:pPr>
              <w:rPr>
                <w:color w:val="000000"/>
                <w:u w:color="000000"/>
              </w:rPr>
            </w:pPr>
          </w:p>
        </w:tc>
        <w:tc>
          <w:tcPr>
            <w:tcW w:w="723" w:type="dxa"/>
            <w:tcBorders>
              <w:top w:val="single" w:sz="2" w:space="0" w:color="auto"/>
              <w:left w:val="single" w:sz="2" w:space="0" w:color="auto"/>
              <w:bottom w:val="single" w:sz="2" w:space="0" w:color="auto"/>
              <w:right w:val="single" w:sz="2" w:space="0" w:color="auto"/>
            </w:tcBorders>
            <w:tcMar>
              <w:top w:w="100" w:type="dxa"/>
            </w:tcMar>
            <w:vAlign w:val="center"/>
          </w:tcPr>
          <w:p w14:paraId="2459A346" w14:textId="77777777" w:rsidR="00DB1B23" w:rsidRDefault="00DB1B23" w:rsidP="006F27CF">
            <w:pPr>
              <w:jc w:val="center"/>
              <w:rPr>
                <w:color w:val="000000"/>
                <w:u w:color="000000"/>
              </w:rPr>
            </w:pPr>
          </w:p>
        </w:tc>
        <w:tc>
          <w:tcPr>
            <w:tcW w:w="4252" w:type="dxa"/>
            <w:vMerge w:val="restart"/>
            <w:tcBorders>
              <w:top w:val="single" w:sz="2" w:space="0" w:color="auto"/>
              <w:left w:val="single" w:sz="2" w:space="0" w:color="auto"/>
              <w:right w:val="single" w:sz="2" w:space="0" w:color="auto"/>
            </w:tcBorders>
            <w:tcMar>
              <w:top w:w="100" w:type="dxa"/>
            </w:tcMar>
          </w:tcPr>
          <w:p w14:paraId="1DD97A0A" w14:textId="35BB0A1C" w:rsidR="00DB1B23" w:rsidRPr="00582F29" w:rsidRDefault="00DB1B23" w:rsidP="006F27CF">
            <w:pPr>
              <w:jc w:val="left"/>
              <w:rPr>
                <w:color w:val="000000"/>
                <w:szCs w:val="22"/>
                <w:u w:color="000000"/>
              </w:rPr>
            </w:pPr>
            <w:r w:rsidRPr="00DB1B23">
              <w:rPr>
                <w:sz w:val="24"/>
                <w:shd w:val="clear" w:color="auto" w:fill="FFF2CC" w:themeFill="accent4" w:themeFillTint="33"/>
              </w:rPr>
              <w:t>Linie rozgraniczające drogę 2KDZ zostały ustalone na podstawie zatwierdzonego  projektu budowlanego na budowę drogi, uwzględniającego parking dla samochodów ciężarowych</w:t>
            </w:r>
            <w:r w:rsidRPr="00582F29">
              <w:rPr>
                <w:sz w:val="24"/>
              </w:rPr>
              <w:t>.</w:t>
            </w:r>
          </w:p>
        </w:tc>
      </w:tr>
      <w:tr w:rsidR="00DB1B23" w14:paraId="3F3A775D" w14:textId="77777777" w:rsidTr="00DB1B23">
        <w:tc>
          <w:tcPr>
            <w:tcW w:w="707" w:type="dxa"/>
            <w:tcBorders>
              <w:top w:val="single" w:sz="2" w:space="0" w:color="auto"/>
              <w:left w:val="single" w:sz="2" w:space="0" w:color="auto"/>
              <w:bottom w:val="single" w:sz="2" w:space="0" w:color="auto"/>
              <w:right w:val="single" w:sz="2" w:space="0" w:color="auto"/>
            </w:tcBorders>
            <w:tcMar>
              <w:top w:w="100" w:type="dxa"/>
            </w:tcMar>
          </w:tcPr>
          <w:p w14:paraId="13E58393" w14:textId="77777777" w:rsidR="00DB1B23" w:rsidRPr="00582F29" w:rsidRDefault="00DB1B23" w:rsidP="006F27CF">
            <w:pPr>
              <w:jc w:val="center"/>
              <w:rPr>
                <w:b/>
                <w:color w:val="000000"/>
                <w:sz w:val="28"/>
                <w:szCs w:val="28"/>
                <w:u w:color="000000"/>
              </w:rPr>
            </w:pPr>
            <w:r w:rsidRPr="00582F29">
              <w:rPr>
                <w:b/>
                <w:sz w:val="28"/>
                <w:szCs w:val="28"/>
              </w:rPr>
              <w:t>90.</w:t>
            </w:r>
          </w:p>
        </w:tc>
        <w:tc>
          <w:tcPr>
            <w:tcW w:w="710" w:type="dxa"/>
            <w:tcBorders>
              <w:top w:val="single" w:sz="2" w:space="0" w:color="auto"/>
              <w:left w:val="single" w:sz="2" w:space="0" w:color="auto"/>
              <w:bottom w:val="single" w:sz="2" w:space="0" w:color="auto"/>
              <w:right w:val="single" w:sz="2" w:space="0" w:color="auto"/>
            </w:tcBorders>
            <w:tcMar>
              <w:top w:w="100" w:type="dxa"/>
            </w:tcMar>
          </w:tcPr>
          <w:p w14:paraId="66F55433" w14:textId="77777777" w:rsidR="00DB1B23" w:rsidRDefault="00DB1B23" w:rsidP="006F27CF">
            <w:pPr>
              <w:rPr>
                <w:color w:val="000000"/>
                <w:u w:color="000000"/>
              </w:rPr>
            </w:pPr>
            <w:r>
              <w:rPr>
                <w:sz w:val="16"/>
              </w:rPr>
              <w:t>28.06.2021</w:t>
            </w:r>
          </w:p>
        </w:tc>
        <w:tc>
          <w:tcPr>
            <w:tcW w:w="567" w:type="dxa"/>
            <w:tcBorders>
              <w:top w:val="single" w:sz="2" w:space="0" w:color="auto"/>
              <w:left w:val="single" w:sz="2" w:space="0" w:color="auto"/>
              <w:bottom w:val="single" w:sz="2" w:space="0" w:color="auto"/>
              <w:right w:val="single" w:sz="2" w:space="0" w:color="auto"/>
            </w:tcBorders>
            <w:tcMar>
              <w:top w:w="100" w:type="dxa"/>
            </w:tcMar>
          </w:tcPr>
          <w:p w14:paraId="6CAC1266" w14:textId="77777777" w:rsidR="00DB1B23" w:rsidRDefault="00DB1B23" w:rsidP="006F27CF">
            <w:pPr>
              <w:rPr>
                <w:color w:val="000000"/>
                <w:u w:color="000000"/>
              </w:rPr>
            </w:pPr>
            <w:r>
              <w:rPr>
                <w:sz w:val="16"/>
              </w:rPr>
              <w:t>R.Z.</w:t>
            </w:r>
          </w:p>
          <w:p w14:paraId="204AC626" w14:textId="77777777" w:rsidR="00DB1B23" w:rsidRDefault="00DB1B23" w:rsidP="006F27CF">
            <w:r>
              <w:rPr>
                <w:sz w:val="16"/>
              </w:rPr>
              <w:t>J.W.</w:t>
            </w:r>
          </w:p>
        </w:tc>
        <w:tc>
          <w:tcPr>
            <w:tcW w:w="5287" w:type="dxa"/>
            <w:tcBorders>
              <w:top w:val="single" w:sz="2" w:space="0" w:color="auto"/>
              <w:left w:val="single" w:sz="2" w:space="0" w:color="auto"/>
              <w:bottom w:val="single" w:sz="2" w:space="0" w:color="auto"/>
              <w:right w:val="single" w:sz="2" w:space="0" w:color="auto"/>
            </w:tcBorders>
            <w:shd w:val="clear" w:color="auto" w:fill="FFF2CC" w:themeFill="accent4" w:themeFillTint="33"/>
            <w:tcMar>
              <w:top w:w="100" w:type="dxa"/>
            </w:tcMar>
          </w:tcPr>
          <w:p w14:paraId="6FA05347" w14:textId="77777777" w:rsidR="00DB1B23" w:rsidRPr="001F0A61" w:rsidRDefault="00DB1B23" w:rsidP="006F27CF">
            <w:pPr>
              <w:jc w:val="left"/>
              <w:rPr>
                <w:color w:val="000000"/>
                <w:sz w:val="24"/>
                <w:u w:color="000000"/>
              </w:rPr>
            </w:pPr>
            <w:r w:rsidRPr="001F0A61">
              <w:rPr>
                <w:sz w:val="24"/>
              </w:rPr>
              <w:t>Zachowanie szerokości drogi 2KDZ na poziomie 20 m na całej jej długości, bez poszerzenia do 47 m.</w:t>
            </w:r>
          </w:p>
        </w:tc>
        <w:tc>
          <w:tcPr>
            <w:tcW w:w="670" w:type="dxa"/>
            <w:tcBorders>
              <w:top w:val="single" w:sz="2" w:space="0" w:color="auto"/>
              <w:left w:val="single" w:sz="2" w:space="0" w:color="auto"/>
              <w:bottom w:val="single" w:sz="2" w:space="0" w:color="auto"/>
              <w:right w:val="single" w:sz="2" w:space="0" w:color="auto"/>
            </w:tcBorders>
            <w:tcMar>
              <w:top w:w="100" w:type="dxa"/>
            </w:tcMar>
          </w:tcPr>
          <w:p w14:paraId="74A7C2D3" w14:textId="77777777" w:rsidR="00DB1B23" w:rsidRDefault="00DB1B23" w:rsidP="006F27CF">
            <w:pPr>
              <w:jc w:val="left"/>
              <w:rPr>
                <w:color w:val="000000"/>
                <w:u w:color="000000"/>
              </w:rPr>
            </w:pPr>
            <w:r>
              <w:rPr>
                <w:sz w:val="16"/>
              </w:rPr>
              <w:t xml:space="preserve">dz. nr </w:t>
            </w:r>
            <w:proofErr w:type="spellStart"/>
            <w:r>
              <w:rPr>
                <w:sz w:val="16"/>
              </w:rPr>
              <w:t>ewid</w:t>
            </w:r>
            <w:proofErr w:type="spellEnd"/>
            <w:r>
              <w:rPr>
                <w:sz w:val="16"/>
              </w:rPr>
              <w:t>. 2764/2</w:t>
            </w:r>
          </w:p>
        </w:tc>
        <w:tc>
          <w:tcPr>
            <w:tcW w:w="802" w:type="dxa"/>
            <w:tcBorders>
              <w:top w:val="single" w:sz="2" w:space="0" w:color="auto"/>
              <w:left w:val="single" w:sz="2" w:space="0" w:color="auto"/>
              <w:bottom w:val="single" w:sz="2" w:space="0" w:color="auto"/>
              <w:right w:val="single" w:sz="2" w:space="0" w:color="auto"/>
            </w:tcBorders>
            <w:tcMar>
              <w:top w:w="100" w:type="dxa"/>
            </w:tcMar>
          </w:tcPr>
          <w:p w14:paraId="62EA188E" w14:textId="77777777" w:rsidR="00DB1B23" w:rsidRDefault="00DB1B23" w:rsidP="006F27CF">
            <w:pPr>
              <w:jc w:val="center"/>
              <w:rPr>
                <w:color w:val="000000"/>
                <w:u w:color="000000"/>
              </w:rPr>
            </w:pPr>
            <w:r>
              <w:rPr>
                <w:sz w:val="16"/>
              </w:rPr>
              <w:t>2KDZ</w:t>
            </w:r>
          </w:p>
        </w:tc>
        <w:tc>
          <w:tcPr>
            <w:tcW w:w="1062" w:type="dxa"/>
            <w:tcBorders>
              <w:top w:val="single" w:sz="2" w:space="0" w:color="auto"/>
              <w:left w:val="single" w:sz="2" w:space="0" w:color="auto"/>
              <w:bottom w:val="single" w:sz="2" w:space="0" w:color="auto"/>
              <w:right w:val="single" w:sz="2" w:space="0" w:color="auto"/>
            </w:tcBorders>
            <w:tcMar>
              <w:top w:w="100" w:type="dxa"/>
            </w:tcMar>
            <w:vAlign w:val="center"/>
          </w:tcPr>
          <w:p w14:paraId="49BCDBD3" w14:textId="77777777" w:rsidR="00DB1B23" w:rsidRDefault="00DB1B23" w:rsidP="006F27CF">
            <w:pPr>
              <w:jc w:val="center"/>
              <w:rPr>
                <w:color w:val="000000"/>
                <w:u w:color="000000"/>
              </w:rPr>
            </w:pPr>
            <w:r>
              <w:rPr>
                <w:b/>
                <w:sz w:val="44"/>
              </w:rPr>
              <w:t>X</w:t>
            </w:r>
          </w:p>
        </w:tc>
        <w:tc>
          <w:tcPr>
            <w:tcW w:w="671" w:type="dxa"/>
            <w:tcBorders>
              <w:top w:val="single" w:sz="2" w:space="0" w:color="auto"/>
              <w:left w:val="single" w:sz="2" w:space="0" w:color="auto"/>
              <w:bottom w:val="single" w:sz="2" w:space="0" w:color="auto"/>
              <w:right w:val="single" w:sz="2" w:space="0" w:color="auto"/>
            </w:tcBorders>
            <w:tcMar>
              <w:top w:w="100" w:type="dxa"/>
            </w:tcMar>
            <w:vAlign w:val="center"/>
          </w:tcPr>
          <w:p w14:paraId="6D49F821" w14:textId="77777777" w:rsidR="00DB1B23" w:rsidRDefault="00DB1B23" w:rsidP="006F27CF">
            <w:pPr>
              <w:rPr>
                <w:color w:val="000000"/>
                <w:u w:color="000000"/>
              </w:rPr>
            </w:pPr>
          </w:p>
        </w:tc>
        <w:tc>
          <w:tcPr>
            <w:tcW w:w="723" w:type="dxa"/>
            <w:tcBorders>
              <w:top w:val="single" w:sz="2" w:space="0" w:color="auto"/>
              <w:left w:val="single" w:sz="2" w:space="0" w:color="auto"/>
              <w:bottom w:val="single" w:sz="2" w:space="0" w:color="auto"/>
              <w:right w:val="single" w:sz="2" w:space="0" w:color="auto"/>
            </w:tcBorders>
            <w:tcMar>
              <w:top w:w="100" w:type="dxa"/>
            </w:tcMar>
            <w:vAlign w:val="center"/>
          </w:tcPr>
          <w:p w14:paraId="49C0F8F5" w14:textId="77777777" w:rsidR="00DB1B23" w:rsidRDefault="00DB1B23" w:rsidP="006F27CF">
            <w:pPr>
              <w:jc w:val="center"/>
              <w:rPr>
                <w:color w:val="000000"/>
                <w:u w:color="000000"/>
              </w:rPr>
            </w:pPr>
          </w:p>
        </w:tc>
        <w:tc>
          <w:tcPr>
            <w:tcW w:w="4252" w:type="dxa"/>
            <w:vMerge/>
            <w:tcBorders>
              <w:left w:val="single" w:sz="2" w:space="0" w:color="auto"/>
              <w:bottom w:val="single" w:sz="2" w:space="0" w:color="auto"/>
              <w:right w:val="single" w:sz="2" w:space="0" w:color="auto"/>
            </w:tcBorders>
            <w:tcMar>
              <w:top w:w="100" w:type="dxa"/>
            </w:tcMar>
          </w:tcPr>
          <w:p w14:paraId="0B1BA94C" w14:textId="7EC70FEE" w:rsidR="00DB1B23" w:rsidRPr="00582F29" w:rsidRDefault="00DB1B23" w:rsidP="006F27CF">
            <w:pPr>
              <w:jc w:val="left"/>
              <w:rPr>
                <w:color w:val="000000"/>
                <w:sz w:val="24"/>
                <w:u w:color="000000"/>
              </w:rPr>
            </w:pPr>
          </w:p>
        </w:tc>
      </w:tr>
      <w:tr w:rsidR="00C85FC1" w14:paraId="4B33CC21" w14:textId="77777777" w:rsidTr="00480470">
        <w:tc>
          <w:tcPr>
            <w:tcW w:w="707" w:type="dxa"/>
            <w:tcBorders>
              <w:top w:val="single" w:sz="2" w:space="0" w:color="auto"/>
              <w:left w:val="single" w:sz="2" w:space="0" w:color="auto"/>
              <w:bottom w:val="single" w:sz="2" w:space="0" w:color="auto"/>
              <w:right w:val="single" w:sz="2" w:space="0" w:color="auto"/>
            </w:tcBorders>
            <w:tcMar>
              <w:top w:w="100" w:type="dxa"/>
            </w:tcMar>
          </w:tcPr>
          <w:p w14:paraId="410211D0" w14:textId="77777777" w:rsidR="00C85FC1" w:rsidRPr="00582F29" w:rsidRDefault="00C85FC1" w:rsidP="006F27CF">
            <w:pPr>
              <w:jc w:val="center"/>
              <w:rPr>
                <w:b/>
                <w:color w:val="000000"/>
                <w:sz w:val="28"/>
                <w:szCs w:val="28"/>
                <w:u w:color="000000"/>
              </w:rPr>
            </w:pPr>
            <w:r w:rsidRPr="00582F29">
              <w:rPr>
                <w:b/>
                <w:sz w:val="28"/>
                <w:szCs w:val="28"/>
              </w:rPr>
              <w:t>91.</w:t>
            </w:r>
          </w:p>
        </w:tc>
        <w:tc>
          <w:tcPr>
            <w:tcW w:w="710" w:type="dxa"/>
            <w:tcBorders>
              <w:top w:val="single" w:sz="2" w:space="0" w:color="auto"/>
              <w:left w:val="single" w:sz="2" w:space="0" w:color="auto"/>
              <w:bottom w:val="single" w:sz="2" w:space="0" w:color="auto"/>
              <w:right w:val="single" w:sz="2" w:space="0" w:color="auto"/>
            </w:tcBorders>
            <w:tcMar>
              <w:top w:w="100" w:type="dxa"/>
            </w:tcMar>
          </w:tcPr>
          <w:p w14:paraId="0772290A" w14:textId="77777777" w:rsidR="00C85FC1" w:rsidRDefault="00C85FC1" w:rsidP="006F27CF">
            <w:pPr>
              <w:rPr>
                <w:color w:val="000000"/>
                <w:u w:color="000000"/>
              </w:rPr>
            </w:pPr>
            <w:r>
              <w:rPr>
                <w:sz w:val="16"/>
              </w:rPr>
              <w:t>01.07.2021</w:t>
            </w:r>
          </w:p>
        </w:tc>
        <w:tc>
          <w:tcPr>
            <w:tcW w:w="567" w:type="dxa"/>
            <w:tcBorders>
              <w:top w:val="single" w:sz="2" w:space="0" w:color="auto"/>
              <w:left w:val="single" w:sz="2" w:space="0" w:color="auto"/>
              <w:bottom w:val="single" w:sz="2" w:space="0" w:color="auto"/>
              <w:right w:val="single" w:sz="2" w:space="0" w:color="auto"/>
            </w:tcBorders>
            <w:tcMar>
              <w:top w:w="100" w:type="dxa"/>
            </w:tcMar>
          </w:tcPr>
          <w:p w14:paraId="419D1B41" w14:textId="77777777" w:rsidR="00C85FC1" w:rsidRDefault="00C85FC1" w:rsidP="006F27CF">
            <w:pPr>
              <w:rPr>
                <w:color w:val="000000"/>
                <w:u w:color="000000"/>
              </w:rPr>
            </w:pPr>
            <w:proofErr w:type="spellStart"/>
            <w:r>
              <w:rPr>
                <w:sz w:val="16"/>
              </w:rPr>
              <w:t>Aquanet</w:t>
            </w:r>
            <w:proofErr w:type="spellEnd"/>
            <w:r>
              <w:rPr>
                <w:sz w:val="16"/>
              </w:rPr>
              <w:t xml:space="preserve"> S. A.</w:t>
            </w:r>
          </w:p>
          <w:p w14:paraId="432B766A" w14:textId="77777777" w:rsidR="00C85FC1" w:rsidRDefault="00C85FC1" w:rsidP="006F27CF"/>
        </w:tc>
        <w:tc>
          <w:tcPr>
            <w:tcW w:w="5287" w:type="dxa"/>
            <w:tcBorders>
              <w:top w:val="single" w:sz="2" w:space="0" w:color="auto"/>
              <w:left w:val="single" w:sz="2" w:space="0" w:color="auto"/>
              <w:bottom w:val="single" w:sz="2" w:space="0" w:color="auto"/>
              <w:right w:val="single" w:sz="2" w:space="0" w:color="auto"/>
            </w:tcBorders>
            <w:tcMar>
              <w:top w:w="100" w:type="dxa"/>
            </w:tcMar>
          </w:tcPr>
          <w:p w14:paraId="756A8643" w14:textId="4E93A47B" w:rsidR="00C85FC1" w:rsidRPr="001F0A61" w:rsidRDefault="00C85FC1" w:rsidP="006F27CF">
            <w:pPr>
              <w:jc w:val="left"/>
              <w:rPr>
                <w:color w:val="000000"/>
                <w:sz w:val="24"/>
                <w:u w:color="000000"/>
              </w:rPr>
            </w:pPr>
            <w:r w:rsidRPr="001F0A61">
              <w:rPr>
                <w:sz w:val="24"/>
              </w:rPr>
              <w:t xml:space="preserve">Przytoczenie zapisów Rozporządzenia Dyrektora </w:t>
            </w:r>
            <w:r w:rsidR="00DB1B23">
              <w:rPr>
                <w:sz w:val="24"/>
              </w:rPr>
              <w:t>RZGW</w:t>
            </w:r>
            <w:r w:rsidRPr="001F0A61">
              <w:rPr>
                <w:sz w:val="24"/>
              </w:rPr>
              <w:t xml:space="preserve"> z dnia 9 sierpnia 2012 roku w sprawie ustanowienia strefy ochronnej ujęcia wody w rejonie Mosina Krajkowo dla zaopatrzenia Poznańskiego Systemu Wodociągowego.</w:t>
            </w:r>
          </w:p>
        </w:tc>
        <w:tc>
          <w:tcPr>
            <w:tcW w:w="670" w:type="dxa"/>
            <w:tcBorders>
              <w:top w:val="single" w:sz="2" w:space="0" w:color="auto"/>
              <w:left w:val="single" w:sz="2" w:space="0" w:color="auto"/>
              <w:bottom w:val="single" w:sz="2" w:space="0" w:color="auto"/>
              <w:right w:val="single" w:sz="2" w:space="0" w:color="auto"/>
            </w:tcBorders>
            <w:tcMar>
              <w:top w:w="100" w:type="dxa"/>
            </w:tcMar>
          </w:tcPr>
          <w:p w14:paraId="12ADBCAB" w14:textId="77777777" w:rsidR="00C85FC1" w:rsidRDefault="00C85FC1" w:rsidP="006F27CF">
            <w:pPr>
              <w:jc w:val="left"/>
              <w:rPr>
                <w:color w:val="000000"/>
                <w:u w:color="000000"/>
              </w:rPr>
            </w:pPr>
            <w:r>
              <w:rPr>
                <w:sz w:val="16"/>
              </w:rPr>
              <w:t>obszar planu</w:t>
            </w:r>
          </w:p>
        </w:tc>
        <w:tc>
          <w:tcPr>
            <w:tcW w:w="802" w:type="dxa"/>
            <w:tcBorders>
              <w:top w:val="single" w:sz="2" w:space="0" w:color="auto"/>
              <w:left w:val="single" w:sz="2" w:space="0" w:color="auto"/>
              <w:bottom w:val="single" w:sz="2" w:space="0" w:color="auto"/>
              <w:right w:val="single" w:sz="2" w:space="0" w:color="auto"/>
            </w:tcBorders>
            <w:tcMar>
              <w:top w:w="100" w:type="dxa"/>
            </w:tcMar>
          </w:tcPr>
          <w:p w14:paraId="2E2B9735" w14:textId="77777777" w:rsidR="00C85FC1" w:rsidRDefault="00C85FC1" w:rsidP="006F27CF">
            <w:pPr>
              <w:jc w:val="center"/>
              <w:rPr>
                <w:color w:val="000000"/>
                <w:u w:color="000000"/>
              </w:rPr>
            </w:pPr>
          </w:p>
        </w:tc>
        <w:tc>
          <w:tcPr>
            <w:tcW w:w="1062" w:type="dxa"/>
            <w:tcBorders>
              <w:top w:val="single" w:sz="2" w:space="0" w:color="auto"/>
              <w:left w:val="single" w:sz="2" w:space="0" w:color="auto"/>
              <w:bottom w:val="single" w:sz="2" w:space="0" w:color="auto"/>
              <w:right w:val="single" w:sz="2" w:space="0" w:color="auto"/>
            </w:tcBorders>
            <w:tcMar>
              <w:top w:w="100" w:type="dxa"/>
            </w:tcMar>
            <w:vAlign w:val="center"/>
          </w:tcPr>
          <w:p w14:paraId="595490BD" w14:textId="77777777" w:rsidR="00C85FC1" w:rsidRDefault="00C85FC1" w:rsidP="006F27CF">
            <w:pPr>
              <w:jc w:val="center"/>
              <w:rPr>
                <w:color w:val="000000"/>
                <w:u w:color="000000"/>
              </w:rPr>
            </w:pPr>
            <w:r>
              <w:rPr>
                <w:b/>
                <w:sz w:val="44"/>
              </w:rPr>
              <w:t>X</w:t>
            </w:r>
          </w:p>
        </w:tc>
        <w:tc>
          <w:tcPr>
            <w:tcW w:w="671" w:type="dxa"/>
            <w:tcBorders>
              <w:top w:val="single" w:sz="2" w:space="0" w:color="auto"/>
              <w:left w:val="single" w:sz="2" w:space="0" w:color="auto"/>
              <w:bottom w:val="single" w:sz="2" w:space="0" w:color="auto"/>
              <w:right w:val="single" w:sz="2" w:space="0" w:color="auto"/>
            </w:tcBorders>
            <w:tcMar>
              <w:top w:w="100" w:type="dxa"/>
            </w:tcMar>
            <w:vAlign w:val="center"/>
          </w:tcPr>
          <w:p w14:paraId="1C417D40" w14:textId="77777777" w:rsidR="00C85FC1" w:rsidRDefault="00C85FC1" w:rsidP="006F27CF">
            <w:pPr>
              <w:rPr>
                <w:color w:val="000000"/>
                <w:u w:color="000000"/>
              </w:rPr>
            </w:pPr>
          </w:p>
        </w:tc>
        <w:tc>
          <w:tcPr>
            <w:tcW w:w="723" w:type="dxa"/>
            <w:tcBorders>
              <w:top w:val="single" w:sz="2" w:space="0" w:color="auto"/>
              <w:left w:val="single" w:sz="2" w:space="0" w:color="auto"/>
              <w:bottom w:val="single" w:sz="2" w:space="0" w:color="auto"/>
              <w:right w:val="single" w:sz="2" w:space="0" w:color="auto"/>
            </w:tcBorders>
            <w:tcMar>
              <w:top w:w="100" w:type="dxa"/>
            </w:tcMar>
            <w:vAlign w:val="center"/>
          </w:tcPr>
          <w:p w14:paraId="176ECAE2" w14:textId="77777777" w:rsidR="00C85FC1" w:rsidRDefault="00C85FC1" w:rsidP="006F27CF">
            <w:pPr>
              <w:jc w:val="center"/>
              <w:rPr>
                <w:color w:val="000000"/>
                <w:u w:color="000000"/>
              </w:rPr>
            </w:pPr>
          </w:p>
        </w:tc>
        <w:tc>
          <w:tcPr>
            <w:tcW w:w="4252" w:type="dxa"/>
            <w:tcBorders>
              <w:top w:val="single" w:sz="2" w:space="0" w:color="auto"/>
              <w:left w:val="single" w:sz="2" w:space="0" w:color="auto"/>
              <w:bottom w:val="single" w:sz="2" w:space="0" w:color="auto"/>
              <w:right w:val="single" w:sz="2" w:space="0" w:color="auto"/>
            </w:tcBorders>
            <w:tcMar>
              <w:top w:w="100" w:type="dxa"/>
            </w:tcMar>
          </w:tcPr>
          <w:p w14:paraId="1069F049" w14:textId="77777777" w:rsidR="00C85FC1" w:rsidRPr="00582F29" w:rsidRDefault="00C85FC1" w:rsidP="006F27CF">
            <w:pPr>
              <w:jc w:val="left"/>
              <w:rPr>
                <w:color w:val="000000"/>
                <w:sz w:val="24"/>
                <w:u w:color="000000"/>
              </w:rPr>
            </w:pPr>
            <w:r w:rsidRPr="00582F29">
              <w:rPr>
                <w:sz w:val="24"/>
              </w:rPr>
              <w:t>W planie jest odniesienie do przepisów odrębnych.</w:t>
            </w:r>
          </w:p>
        </w:tc>
      </w:tr>
      <w:tr w:rsidR="00C85FC1" w14:paraId="3FF9AEDB" w14:textId="77777777" w:rsidTr="00480470">
        <w:tc>
          <w:tcPr>
            <w:tcW w:w="707" w:type="dxa"/>
            <w:tcBorders>
              <w:top w:val="single" w:sz="2" w:space="0" w:color="auto"/>
              <w:left w:val="single" w:sz="2" w:space="0" w:color="auto"/>
              <w:bottom w:val="single" w:sz="2" w:space="0" w:color="auto"/>
              <w:right w:val="single" w:sz="2" w:space="0" w:color="auto"/>
            </w:tcBorders>
            <w:tcMar>
              <w:top w:w="100" w:type="dxa"/>
            </w:tcMar>
          </w:tcPr>
          <w:p w14:paraId="1D2ADCE4" w14:textId="77777777" w:rsidR="00C85FC1" w:rsidRPr="00582F29" w:rsidRDefault="00C85FC1" w:rsidP="006F27CF">
            <w:pPr>
              <w:jc w:val="center"/>
              <w:rPr>
                <w:b/>
                <w:color w:val="000000"/>
                <w:sz w:val="28"/>
                <w:szCs w:val="28"/>
                <w:u w:color="000000"/>
              </w:rPr>
            </w:pPr>
            <w:r w:rsidRPr="00582F29">
              <w:rPr>
                <w:b/>
                <w:sz w:val="28"/>
                <w:szCs w:val="28"/>
              </w:rPr>
              <w:t>92.</w:t>
            </w:r>
          </w:p>
        </w:tc>
        <w:tc>
          <w:tcPr>
            <w:tcW w:w="710" w:type="dxa"/>
            <w:tcBorders>
              <w:top w:val="single" w:sz="2" w:space="0" w:color="auto"/>
              <w:left w:val="single" w:sz="2" w:space="0" w:color="auto"/>
              <w:bottom w:val="single" w:sz="2" w:space="0" w:color="auto"/>
              <w:right w:val="single" w:sz="2" w:space="0" w:color="auto"/>
            </w:tcBorders>
            <w:tcMar>
              <w:top w:w="100" w:type="dxa"/>
            </w:tcMar>
          </w:tcPr>
          <w:p w14:paraId="1068D493" w14:textId="77777777" w:rsidR="00C85FC1" w:rsidRDefault="00C85FC1" w:rsidP="006F27CF">
            <w:pPr>
              <w:rPr>
                <w:color w:val="000000"/>
                <w:u w:color="000000"/>
              </w:rPr>
            </w:pPr>
            <w:r>
              <w:rPr>
                <w:sz w:val="16"/>
              </w:rPr>
              <w:t>01.07.2021</w:t>
            </w:r>
          </w:p>
        </w:tc>
        <w:tc>
          <w:tcPr>
            <w:tcW w:w="567" w:type="dxa"/>
            <w:tcBorders>
              <w:top w:val="single" w:sz="2" w:space="0" w:color="auto"/>
              <w:left w:val="single" w:sz="2" w:space="0" w:color="auto"/>
              <w:bottom w:val="single" w:sz="2" w:space="0" w:color="auto"/>
              <w:right w:val="single" w:sz="2" w:space="0" w:color="auto"/>
            </w:tcBorders>
            <w:tcMar>
              <w:top w:w="100" w:type="dxa"/>
            </w:tcMar>
          </w:tcPr>
          <w:p w14:paraId="20AFB24B" w14:textId="77777777" w:rsidR="00C85FC1" w:rsidRDefault="00C85FC1" w:rsidP="006F27CF">
            <w:pPr>
              <w:jc w:val="left"/>
              <w:rPr>
                <w:color w:val="000000"/>
                <w:u w:color="000000"/>
              </w:rPr>
            </w:pPr>
            <w:r>
              <w:rPr>
                <w:sz w:val="16"/>
              </w:rPr>
              <w:t xml:space="preserve">Marcin </w:t>
            </w:r>
            <w:proofErr w:type="spellStart"/>
            <w:r>
              <w:rPr>
                <w:sz w:val="16"/>
              </w:rPr>
              <w:t>Ługawiak</w:t>
            </w:r>
            <w:proofErr w:type="spellEnd"/>
          </w:p>
          <w:p w14:paraId="0F57A524" w14:textId="77777777" w:rsidR="00C85FC1" w:rsidRDefault="00C85FC1" w:rsidP="006F27CF">
            <w:pPr>
              <w:jc w:val="left"/>
            </w:pPr>
          </w:p>
        </w:tc>
        <w:tc>
          <w:tcPr>
            <w:tcW w:w="5287" w:type="dxa"/>
            <w:tcBorders>
              <w:top w:val="single" w:sz="2" w:space="0" w:color="auto"/>
              <w:left w:val="single" w:sz="2" w:space="0" w:color="auto"/>
              <w:bottom w:val="single" w:sz="2" w:space="0" w:color="auto"/>
              <w:right w:val="single" w:sz="2" w:space="0" w:color="auto"/>
            </w:tcBorders>
            <w:tcMar>
              <w:top w:w="100" w:type="dxa"/>
            </w:tcMar>
          </w:tcPr>
          <w:p w14:paraId="7C1A1BED" w14:textId="65E429A9" w:rsidR="00C85FC1" w:rsidRPr="00582F29" w:rsidRDefault="00DB1B23" w:rsidP="006F27CF">
            <w:pPr>
              <w:jc w:val="left"/>
              <w:rPr>
                <w:sz w:val="24"/>
              </w:rPr>
            </w:pPr>
            <w:r>
              <w:rPr>
                <w:sz w:val="24"/>
              </w:rPr>
              <w:t>1.</w:t>
            </w:r>
            <w:r w:rsidR="00C85FC1" w:rsidRPr="001F0A61">
              <w:rPr>
                <w:sz w:val="24"/>
              </w:rPr>
              <w:t>Sprzeciw wobec usunięcia z planu terenu komunikacji kolejowej.</w:t>
            </w:r>
          </w:p>
          <w:p w14:paraId="10AE5567" w14:textId="77777777" w:rsidR="00C85FC1" w:rsidRPr="001F0A61" w:rsidRDefault="00C85FC1" w:rsidP="006F27CF">
            <w:pPr>
              <w:jc w:val="left"/>
              <w:rPr>
                <w:sz w:val="24"/>
              </w:rPr>
            </w:pPr>
            <w:r w:rsidRPr="001F0A61">
              <w:rPr>
                <w:sz w:val="24"/>
              </w:rPr>
              <w:t>2. Sprzeciw wobec wprowadzeniu obszarów wysokiej zabudowy.</w:t>
            </w:r>
          </w:p>
        </w:tc>
        <w:tc>
          <w:tcPr>
            <w:tcW w:w="670" w:type="dxa"/>
            <w:tcBorders>
              <w:top w:val="single" w:sz="2" w:space="0" w:color="auto"/>
              <w:left w:val="single" w:sz="2" w:space="0" w:color="auto"/>
              <w:bottom w:val="single" w:sz="2" w:space="0" w:color="auto"/>
              <w:right w:val="single" w:sz="2" w:space="0" w:color="auto"/>
            </w:tcBorders>
            <w:tcMar>
              <w:top w:w="100" w:type="dxa"/>
            </w:tcMar>
          </w:tcPr>
          <w:p w14:paraId="0B0EFF1A" w14:textId="77777777" w:rsidR="00C85FC1" w:rsidRDefault="00C85FC1" w:rsidP="006F27CF">
            <w:pPr>
              <w:jc w:val="left"/>
              <w:rPr>
                <w:color w:val="000000"/>
                <w:u w:color="000000"/>
              </w:rPr>
            </w:pPr>
            <w:r>
              <w:rPr>
                <w:sz w:val="16"/>
              </w:rPr>
              <w:t>obszar planu</w:t>
            </w:r>
          </w:p>
        </w:tc>
        <w:tc>
          <w:tcPr>
            <w:tcW w:w="802" w:type="dxa"/>
            <w:tcBorders>
              <w:top w:val="single" w:sz="2" w:space="0" w:color="auto"/>
              <w:left w:val="single" w:sz="2" w:space="0" w:color="auto"/>
              <w:bottom w:val="single" w:sz="2" w:space="0" w:color="auto"/>
              <w:right w:val="single" w:sz="2" w:space="0" w:color="auto"/>
            </w:tcBorders>
            <w:tcMar>
              <w:top w:w="100" w:type="dxa"/>
            </w:tcMar>
          </w:tcPr>
          <w:p w14:paraId="595D4224" w14:textId="77777777" w:rsidR="00C85FC1" w:rsidRDefault="00C85FC1" w:rsidP="006F27CF">
            <w:pPr>
              <w:jc w:val="center"/>
              <w:rPr>
                <w:color w:val="000000"/>
                <w:u w:color="000000"/>
              </w:rPr>
            </w:pPr>
          </w:p>
        </w:tc>
        <w:tc>
          <w:tcPr>
            <w:tcW w:w="1062" w:type="dxa"/>
            <w:tcBorders>
              <w:top w:val="single" w:sz="2" w:space="0" w:color="auto"/>
              <w:left w:val="single" w:sz="2" w:space="0" w:color="auto"/>
              <w:bottom w:val="single" w:sz="2" w:space="0" w:color="auto"/>
              <w:right w:val="single" w:sz="2" w:space="0" w:color="auto"/>
            </w:tcBorders>
            <w:tcMar>
              <w:top w:w="100" w:type="dxa"/>
            </w:tcMar>
            <w:vAlign w:val="center"/>
          </w:tcPr>
          <w:p w14:paraId="69BF33AC" w14:textId="77777777" w:rsidR="00C85FC1" w:rsidRDefault="00C85FC1" w:rsidP="006F27CF">
            <w:pPr>
              <w:jc w:val="center"/>
              <w:rPr>
                <w:color w:val="000000"/>
                <w:u w:color="000000"/>
              </w:rPr>
            </w:pPr>
            <w:r>
              <w:rPr>
                <w:b/>
                <w:sz w:val="44"/>
              </w:rPr>
              <w:t>X</w:t>
            </w:r>
          </w:p>
        </w:tc>
        <w:tc>
          <w:tcPr>
            <w:tcW w:w="671" w:type="dxa"/>
            <w:tcBorders>
              <w:top w:val="single" w:sz="2" w:space="0" w:color="auto"/>
              <w:left w:val="single" w:sz="2" w:space="0" w:color="auto"/>
              <w:bottom w:val="single" w:sz="2" w:space="0" w:color="auto"/>
              <w:right w:val="single" w:sz="2" w:space="0" w:color="auto"/>
            </w:tcBorders>
            <w:tcMar>
              <w:top w:w="100" w:type="dxa"/>
            </w:tcMar>
            <w:vAlign w:val="center"/>
          </w:tcPr>
          <w:p w14:paraId="672E2A18" w14:textId="77777777" w:rsidR="00C85FC1" w:rsidRDefault="00C85FC1" w:rsidP="006F27CF">
            <w:pPr>
              <w:rPr>
                <w:color w:val="000000"/>
                <w:u w:color="000000"/>
              </w:rPr>
            </w:pPr>
          </w:p>
        </w:tc>
        <w:tc>
          <w:tcPr>
            <w:tcW w:w="723" w:type="dxa"/>
            <w:tcBorders>
              <w:top w:val="single" w:sz="2" w:space="0" w:color="auto"/>
              <w:left w:val="single" w:sz="2" w:space="0" w:color="auto"/>
              <w:bottom w:val="single" w:sz="2" w:space="0" w:color="auto"/>
              <w:right w:val="single" w:sz="2" w:space="0" w:color="auto"/>
            </w:tcBorders>
            <w:tcMar>
              <w:top w:w="100" w:type="dxa"/>
            </w:tcMar>
            <w:vAlign w:val="center"/>
          </w:tcPr>
          <w:p w14:paraId="7111C809" w14:textId="77777777" w:rsidR="00C85FC1" w:rsidRDefault="00C85FC1" w:rsidP="006F27CF">
            <w:pPr>
              <w:jc w:val="center"/>
            </w:pPr>
          </w:p>
        </w:tc>
        <w:tc>
          <w:tcPr>
            <w:tcW w:w="4252" w:type="dxa"/>
            <w:tcBorders>
              <w:top w:val="single" w:sz="2" w:space="0" w:color="auto"/>
              <w:left w:val="single" w:sz="2" w:space="0" w:color="auto"/>
              <w:bottom w:val="single" w:sz="2" w:space="0" w:color="auto"/>
              <w:right w:val="single" w:sz="2" w:space="0" w:color="auto"/>
            </w:tcBorders>
            <w:tcMar>
              <w:top w:w="100" w:type="dxa"/>
            </w:tcMar>
          </w:tcPr>
          <w:p w14:paraId="523401FF" w14:textId="77777777" w:rsidR="00C85FC1" w:rsidRPr="00C85FC1" w:rsidRDefault="00C85FC1" w:rsidP="006F27CF">
            <w:pPr>
              <w:jc w:val="left"/>
              <w:rPr>
                <w:sz w:val="24"/>
              </w:rPr>
            </w:pPr>
            <w:r w:rsidRPr="00582F29">
              <w:rPr>
                <w:sz w:val="24"/>
              </w:rPr>
              <w:t>ad.1: teren kolejowy został zlikwidowany w wyniku uwzględnienia  wniosków do planu,</w:t>
            </w:r>
          </w:p>
          <w:p w14:paraId="303D6FE0" w14:textId="77777777" w:rsidR="00C85FC1" w:rsidRPr="00582F29" w:rsidRDefault="00C85FC1" w:rsidP="006F27CF">
            <w:pPr>
              <w:jc w:val="left"/>
              <w:rPr>
                <w:sz w:val="24"/>
              </w:rPr>
            </w:pPr>
            <w:bookmarkStart w:id="0" w:name="_GoBack"/>
            <w:bookmarkEnd w:id="0"/>
            <w:r w:rsidRPr="00582F29">
              <w:rPr>
                <w:sz w:val="24"/>
              </w:rPr>
              <w:t>ad.2: wysokość zabudowy została zwiększana w wyniku uwzględnienia  wniosków do planu.</w:t>
            </w:r>
          </w:p>
        </w:tc>
      </w:tr>
    </w:tbl>
    <w:p w14:paraId="68B5D029" w14:textId="77777777" w:rsidR="00C8334A" w:rsidRDefault="00C8334A"/>
    <w:sectPr w:rsidR="00C8334A" w:rsidSect="00C85FC1">
      <w:footerReference w:type="default" r:id="rId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6"/>
      <w:gridCol w:w="4668"/>
    </w:tblGrid>
    <w:tr w:rsidR="001F0A61" w14:paraId="301D86FF" w14:textId="77777777">
      <w:tc>
        <w:tcPr>
          <w:tcW w:w="6577" w:type="dxa"/>
          <w:tcBorders>
            <w:top w:val="single" w:sz="2" w:space="0" w:color="auto"/>
            <w:left w:val="nil"/>
            <w:bottom w:val="nil"/>
            <w:right w:val="nil"/>
          </w:tcBorders>
          <w:tcMar>
            <w:top w:w="100" w:type="dxa"/>
          </w:tcMar>
        </w:tcPr>
        <w:p w14:paraId="485553B8" w14:textId="77777777" w:rsidR="001F0A61" w:rsidRDefault="00336F81">
          <w:pPr>
            <w:jc w:val="left"/>
            <w:rPr>
              <w:sz w:val="18"/>
            </w:rPr>
          </w:pPr>
          <w:r>
            <w:rPr>
              <w:sz w:val="18"/>
            </w:rPr>
            <w:t>Id: 4762967E-4620-4204-A2E6-13012652B1F2. Projekt</w:t>
          </w:r>
        </w:p>
      </w:tc>
      <w:tc>
        <w:tcPr>
          <w:tcW w:w="3289" w:type="dxa"/>
          <w:tcBorders>
            <w:top w:val="single" w:sz="2" w:space="0" w:color="auto"/>
            <w:left w:val="nil"/>
            <w:bottom w:val="nil"/>
            <w:right w:val="nil"/>
          </w:tcBorders>
          <w:tcMar>
            <w:top w:w="100" w:type="dxa"/>
          </w:tcMar>
        </w:tcPr>
        <w:p w14:paraId="0C799A34" w14:textId="77777777" w:rsidR="001F0A61" w:rsidRDefault="00336F81">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77D0B0C3" w14:textId="77777777" w:rsidR="001F0A61" w:rsidRDefault="00336F81">
    <w:pPr>
      <w:rPr>
        <w:sz w:val="18"/>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B665B"/>
    <w:multiLevelType w:val="hybridMultilevel"/>
    <w:tmpl w:val="AAF27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C1"/>
    <w:rsid w:val="00336F81"/>
    <w:rsid w:val="00480470"/>
    <w:rsid w:val="006668AF"/>
    <w:rsid w:val="00902930"/>
    <w:rsid w:val="00C8334A"/>
    <w:rsid w:val="00C85FC1"/>
    <w:rsid w:val="00CB7349"/>
    <w:rsid w:val="00DB1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5F532"/>
  <w15:chartTrackingRefBased/>
  <w15:docId w15:val="{540BA01B-03C5-464D-9202-099345C3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5FC1"/>
    <w:pPr>
      <w:spacing w:after="0" w:line="240" w:lineRule="auto"/>
      <w:jc w:val="both"/>
    </w:pPr>
    <w:rPr>
      <w:rFonts w:ascii="Times New Roman" w:eastAsia="Times New Roman" w:hAnsi="Times New Roman" w:cs="Times New Roman"/>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668AF"/>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68AF"/>
    <w:rPr>
      <w:rFonts w:ascii="Segoe UI" w:eastAsia="Times New Roman" w:hAnsi="Segoe UI" w:cs="Segoe UI"/>
      <w:sz w:val="18"/>
      <w:szCs w:val="18"/>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7</Pages>
  <Words>1648</Words>
  <Characters>9892</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dc:creator>
  <cp:keywords/>
  <dc:description/>
  <cp:lastModifiedBy>Małgorzata</cp:lastModifiedBy>
  <cp:revision>1</cp:revision>
  <cp:lastPrinted>2021-10-28T12:24:00Z</cp:lastPrinted>
  <dcterms:created xsi:type="dcterms:W3CDTF">2021-10-28T09:16:00Z</dcterms:created>
  <dcterms:modified xsi:type="dcterms:W3CDTF">2021-10-28T12:42:00Z</dcterms:modified>
</cp:coreProperties>
</file>